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F88104" w14:textId="1AC9DD00" w:rsidR="009F79F3" w:rsidRDefault="00402754" w:rsidP="00BF69A5">
      <w:r w:rsidRPr="00387FEE">
        <w:rPr>
          <w:noProof/>
          <w:color w:val="595959" w:themeColor="text1" w:themeTint="A6"/>
        </w:rPr>
        <mc:AlternateContent>
          <mc:Choice Requires="wps">
            <w:drawing>
              <wp:anchor distT="0" distB="0" distL="114300" distR="114300" simplePos="0" relativeHeight="251661312" behindDoc="0" locked="0" layoutInCell="1" allowOverlap="1" wp14:anchorId="4D300FCF" wp14:editId="08AC9EFC">
                <wp:simplePos x="0" y="0"/>
                <wp:positionH relativeFrom="column">
                  <wp:posOffset>-3810</wp:posOffset>
                </wp:positionH>
                <wp:positionV relativeFrom="paragraph">
                  <wp:posOffset>-635</wp:posOffset>
                </wp:positionV>
                <wp:extent cx="6134100" cy="123825"/>
                <wp:effectExtent l="0" t="0" r="0" b="9525"/>
                <wp:wrapNone/>
                <wp:docPr id="6" name="4 Rectángulo"/>
                <wp:cNvGraphicFramePr/>
                <a:graphic xmlns:a="http://schemas.openxmlformats.org/drawingml/2006/main">
                  <a:graphicData uri="http://schemas.microsoft.com/office/word/2010/wordprocessingShape">
                    <wps:wsp>
                      <wps:cNvSpPr/>
                      <wps:spPr>
                        <a:xfrm>
                          <a:off x="0" y="0"/>
                          <a:ext cx="6134100" cy="123825"/>
                        </a:xfrm>
                        <a:prstGeom prst="rect">
                          <a:avLst/>
                        </a:prstGeom>
                        <a:solidFill>
                          <a:sysClr val="window" lastClr="FFFFFF">
                            <a:lumMod val="50000"/>
                          </a:sysClr>
                        </a:solidFill>
                        <a:ln w="1905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8B2EDD" id="4 Rectángulo" o:spid="_x0000_s1026" style="position:absolute;margin-left:-.3pt;margin-top:-.05pt;width:483pt;height:9.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" fillcolor="#7f7f7f" stroked="f" strokeweight="1.5pt"/>
            </w:pict>
          </mc:Fallback>
        </mc:AlternateContent>
      </w:r>
    </w:p>
    <w:p w14:paraId="7F0F89DC" w14:textId="77777777" w:rsidR="00A96D25" w:rsidRPr="006B2832" w:rsidRDefault="00A96D25" w:rsidP="00A96D25">
      <w:pPr>
        <w:ind w:firstLine="708"/>
        <w:rPr>
          <w:b/>
          <w14:shadow w14:blurRad="69850" w14:dist="43180" w14:dir="5400000" w14:sx="0" w14:sy="0" w14:kx="0" w14:ky="0" w14:algn="none">
            <w14:srgbClr w14:val="000000">
              <w14:alpha w14:val="35000"/>
            </w14:srgbClr>
          </w14:shadow>
          <w14:textOutline w14:w="952" w14:cap="flat" w14:cmpd="sng" w14:algn="ctr">
            <w14:solidFill>
              <w14:schemeClr w14:val="accent6">
                <w14:lumMod w14:val="50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Pr>
          <w:noProof/>
        </w:rPr>
        <w:drawing>
          <wp:anchor distT="0" distB="0" distL="114300" distR="114300" simplePos="0" relativeHeight="251659264" behindDoc="1" locked="0" layoutInCell="1" allowOverlap="1" wp14:anchorId="387A7B1E" wp14:editId="4DD1F06F">
            <wp:simplePos x="0" y="0"/>
            <wp:positionH relativeFrom="column">
              <wp:posOffset>-20955</wp:posOffset>
            </wp:positionH>
            <wp:positionV relativeFrom="paragraph">
              <wp:posOffset>15875</wp:posOffset>
            </wp:positionV>
            <wp:extent cx="1297940" cy="1740535"/>
            <wp:effectExtent l="190500" t="190500" r="187960" b="183515"/>
            <wp:wrapTight wrapText="bothSides">
              <wp:wrapPolygon edited="0">
                <wp:start x="0" y="-2364"/>
                <wp:lineTo x="-3170" y="-1891"/>
                <wp:lineTo x="-3170" y="21040"/>
                <wp:lineTo x="-317" y="23168"/>
                <wp:lineTo x="0" y="23641"/>
                <wp:lineTo x="21241" y="23641"/>
                <wp:lineTo x="21558" y="23168"/>
                <wp:lineTo x="24411" y="21040"/>
                <wp:lineTo x="24411" y="1891"/>
                <wp:lineTo x="21558" y="-1655"/>
                <wp:lineTo x="21241" y="-2364"/>
                <wp:lineTo x="0" y="-2364"/>
              </wp:wrapPolygon>
            </wp:wrapTight>
            <wp:docPr id="2" name="0 Imagen"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 Imagen" descr="Icono&#10;&#10;Descripción generada automáticamente"/>
                    <pic:cNvPicPr/>
                  </pic:nvPicPr>
                  <pic:blipFill>
                    <a:blip r:embed="rId8">
                      <a:extLst>
                        <a:ext uri="{28A0092B-C50C-407E-A947-70E740481C1C}">
                          <a14:useLocalDpi xmlns:a14="http://schemas.microsoft.com/office/drawing/2010/main" val="0"/>
                        </a:ext>
                      </a:extLst>
                    </a:blip>
                    <a:stretch>
                      <a:fillRect/>
                    </a:stretch>
                  </pic:blipFill>
                  <pic:spPr>
                    <a:xfrm>
                      <a:off x="0" y="0"/>
                      <a:ext cx="1297940" cy="174053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Pr="006B2832">
        <w:rPr>
          <w:b/>
          <w14:shadow w14:blurRad="69850" w14:dist="43180" w14:dir="5400000" w14:sx="0" w14:sy="0" w14:kx="0" w14:ky="0" w14:algn="none">
            <w14:srgbClr w14:val="000000">
              <w14:alpha w14:val="35000"/>
            </w14:srgbClr>
          </w14:shadow>
          <w14:textOutline w14:w="952" w14:cap="flat" w14:cmpd="sng" w14:algn="ctr">
            <w14:solidFill>
              <w14:schemeClr w14:val="accent6">
                <w14:lumMod w14:val="50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DATOS </w:t>
      </w:r>
      <w:r>
        <w:rPr>
          <w:b/>
          <w14:shadow w14:blurRad="69850" w14:dist="43180" w14:dir="5400000" w14:sx="0" w14:sy="0" w14:kx="0" w14:ky="0" w14:algn="none">
            <w14:srgbClr w14:val="000000">
              <w14:alpha w14:val="35000"/>
            </w14:srgbClr>
          </w14:shadow>
          <w14:textOutline w14:w="952" w14:cap="flat" w14:cmpd="sng" w14:algn="ctr">
            <w14:solidFill>
              <w14:schemeClr w14:val="accent6">
                <w14:lumMod w14:val="50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OFICIALES</w:t>
      </w:r>
    </w:p>
    <w:p w14:paraId="1228B69C" w14:textId="6B90BECE" w:rsidR="00A96D25" w:rsidRPr="005713ED" w:rsidRDefault="00A96D25" w:rsidP="00A96D25">
      <w:pPr>
        <w:pStyle w:val="Subseccin"/>
        <w:rPr>
          <w:rFonts w:asciiTheme="minorHAnsi" w:hAnsiTheme="minorHAnsi" w:cstheme="minorHAnsi"/>
          <w:b/>
        </w:rPr>
      </w:pPr>
      <w:r>
        <w:rPr>
          <w:rFonts w:asciiTheme="minorHAnsi" w:hAnsiTheme="minorHAnsi" w:cstheme="minorHAnsi"/>
          <w:b/>
        </w:rPr>
        <w:t>Nombre:</w:t>
      </w:r>
      <w:r w:rsidR="00402754">
        <w:rPr>
          <w:rFonts w:asciiTheme="minorHAnsi" w:hAnsiTheme="minorHAnsi" w:cstheme="minorHAnsi"/>
          <w:b/>
        </w:rPr>
        <w:t xml:space="preserve"> </w:t>
      </w:r>
      <w:r>
        <w:rPr>
          <w:rFonts w:asciiTheme="minorHAnsi" w:hAnsiTheme="minorHAnsi" w:cstheme="minorHAnsi"/>
          <w:b/>
        </w:rPr>
        <w:t>Ana Alejandra Chairez Murga</w:t>
      </w:r>
    </w:p>
    <w:p w14:paraId="3EF2318C" w14:textId="77777777" w:rsidR="00A96D25" w:rsidRPr="005713ED" w:rsidRDefault="00A96D25" w:rsidP="00A96D25">
      <w:pPr>
        <w:pStyle w:val="Subseccin"/>
        <w:rPr>
          <w:rFonts w:asciiTheme="minorHAnsi" w:hAnsiTheme="minorHAnsi" w:cstheme="minorHAnsi"/>
        </w:rPr>
      </w:pPr>
      <w:r>
        <w:rPr>
          <w:rFonts w:asciiTheme="minorHAnsi" w:hAnsiTheme="minorHAnsi" w:cstheme="minorHAnsi"/>
        </w:rPr>
        <w:t xml:space="preserve">Cargo: </w:t>
      </w:r>
      <w:proofErr w:type="gramStart"/>
      <w:r>
        <w:rPr>
          <w:rFonts w:asciiTheme="minorHAnsi" w:hAnsiTheme="minorHAnsi" w:cstheme="minorHAnsi"/>
        </w:rPr>
        <w:t>Jefe</w:t>
      </w:r>
      <w:proofErr w:type="gramEnd"/>
      <w:r>
        <w:rPr>
          <w:rFonts w:asciiTheme="minorHAnsi" w:hAnsiTheme="minorHAnsi" w:cstheme="minorHAnsi"/>
        </w:rPr>
        <w:t xml:space="preserve"> de Oficina de Recursos Financieros</w:t>
      </w:r>
    </w:p>
    <w:p w14:paraId="6C63AE82" w14:textId="77777777" w:rsidR="00A96D25" w:rsidRPr="005713ED" w:rsidRDefault="00A96D25" w:rsidP="00A96D25">
      <w:pPr>
        <w:pStyle w:val="Subseccin"/>
        <w:rPr>
          <w:rFonts w:asciiTheme="minorHAnsi" w:hAnsiTheme="minorHAnsi" w:cstheme="minorHAnsi"/>
        </w:rPr>
      </w:pPr>
      <w:r w:rsidRPr="005713ED">
        <w:rPr>
          <w:rFonts w:asciiTheme="minorHAnsi" w:hAnsiTheme="minorHAnsi" w:cstheme="minorHAnsi"/>
        </w:rPr>
        <w:t>Ramírez #110 Sur, Zona Centro.</w:t>
      </w:r>
    </w:p>
    <w:p w14:paraId="472AAB96" w14:textId="77777777" w:rsidR="00A96D25" w:rsidRPr="004659E4" w:rsidRDefault="00A96D25" w:rsidP="00A96D25">
      <w:pPr>
        <w:pStyle w:val="Subseccin"/>
        <w:rPr>
          <w:rFonts w:asciiTheme="minorHAnsi" w:hAnsiTheme="minorHAnsi" w:cstheme="minorHAnsi"/>
          <w:lang w:val="en-US"/>
        </w:rPr>
      </w:pPr>
      <w:r w:rsidRPr="005713ED">
        <w:rPr>
          <w:rFonts w:asciiTheme="minorHAnsi" w:hAnsiTheme="minorHAnsi" w:cstheme="minorHAnsi"/>
        </w:rPr>
        <w:t xml:space="preserve">Tel oficina. </w:t>
      </w:r>
      <w:r>
        <w:rPr>
          <w:rFonts w:asciiTheme="minorHAnsi" w:hAnsiTheme="minorHAnsi" w:cstheme="minorHAnsi"/>
        </w:rPr>
        <w:t>88111373</w:t>
      </w:r>
    </w:p>
    <w:p w14:paraId="4B0564CB" w14:textId="77777777" w:rsidR="00A96D25" w:rsidRPr="004659E4" w:rsidRDefault="00A96D25" w:rsidP="00A96D25">
      <w:pPr>
        <w:pStyle w:val="Subseccin"/>
        <w:rPr>
          <w:rFonts w:asciiTheme="minorHAnsi" w:hAnsiTheme="minorHAnsi" w:cstheme="minorHAnsi"/>
          <w:lang w:val="en-US"/>
        </w:rPr>
      </w:pPr>
      <w:r w:rsidRPr="004659E4">
        <w:rPr>
          <w:rFonts w:asciiTheme="minorHAnsi" w:hAnsiTheme="minorHAnsi" w:cstheme="minorHAnsi"/>
        </w:rPr>
        <w:t>Correo</w:t>
      </w:r>
      <w:r>
        <w:rPr>
          <w:rFonts w:asciiTheme="minorHAnsi" w:hAnsiTheme="minorHAnsi" w:cstheme="minorHAnsi"/>
          <w:lang w:val="en-US"/>
        </w:rPr>
        <w:t xml:space="preserve"> </w:t>
      </w:r>
      <w:r w:rsidRPr="004659E4">
        <w:rPr>
          <w:rFonts w:asciiTheme="minorHAnsi" w:hAnsiTheme="minorHAnsi" w:cstheme="minorHAnsi"/>
        </w:rPr>
        <w:t>electrónico</w:t>
      </w:r>
      <w:r>
        <w:rPr>
          <w:rFonts w:asciiTheme="minorHAnsi" w:hAnsiTheme="minorHAnsi" w:cstheme="minorHAnsi"/>
          <w:lang w:val="en-US"/>
        </w:rPr>
        <w:t xml:space="preserve"> </w:t>
      </w:r>
      <w:r w:rsidRPr="004659E4">
        <w:rPr>
          <w:rFonts w:asciiTheme="minorHAnsi" w:hAnsiTheme="minorHAnsi" w:cstheme="minorHAnsi"/>
        </w:rPr>
        <w:t>oficial</w:t>
      </w:r>
      <w:r>
        <w:rPr>
          <w:rFonts w:asciiTheme="minorHAnsi" w:hAnsiTheme="minorHAnsi" w:cstheme="minorHAnsi"/>
        </w:rPr>
        <w:t>:</w:t>
      </w:r>
      <w:r>
        <w:rPr>
          <w:rFonts w:asciiTheme="minorHAnsi" w:hAnsiTheme="minorHAnsi" w:cstheme="minorHAnsi"/>
          <w:lang w:val="en-US"/>
        </w:rPr>
        <w:t xml:space="preserve"> achairez@idea.gob.mx</w:t>
      </w:r>
    </w:p>
    <w:p w14:paraId="28F8AEA4" w14:textId="77777777" w:rsidR="00A96D25" w:rsidRPr="004659E4" w:rsidRDefault="00A96D25" w:rsidP="00A96D25">
      <w:pPr>
        <w:rPr>
          <w:color w:val="1E2429" w:themeColor="text2" w:themeShade="BF"/>
          <w:lang w:val="en-US"/>
        </w:rPr>
      </w:pPr>
    </w:p>
    <w:p w14:paraId="67509CD2" w14:textId="77777777" w:rsidR="00A96D25" w:rsidRPr="004659E4" w:rsidRDefault="00A96D25" w:rsidP="00A96D25">
      <w:pPr>
        <w:rPr>
          <w:lang w:val="en-US"/>
        </w:rPr>
      </w:pPr>
    </w:p>
    <w:p w14:paraId="1A9D1CED" w14:textId="77777777" w:rsidR="00A96D25" w:rsidRDefault="00A96D25" w:rsidP="00A96D25">
      <w:pPr>
        <w:rPr>
          <w:b/>
          <w:color w:val="6F6C7D" w:themeColor="accent6"/>
          <w14:shadow w14:blurRad="69850" w14:dist="43180" w14:dir="5400000" w14:sx="0" w14:sy="0" w14:kx="0" w14:ky="0" w14:algn="none">
            <w14:srgbClr w14:val="000000">
              <w14:alpha w14:val="35000"/>
            </w14:srgbClr>
          </w14:shadow>
          <w14:textOutline w14:w="952" w14:cap="flat" w14:cmpd="sng" w14:algn="ctr">
            <w14:solidFill>
              <w14:schemeClr w14:val="accent6">
                <w14:lumMod w14:val="50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Pr>
          <w:b/>
          <w:color w:val="6F6C7D" w:themeColor="accent6"/>
          <w14:shadow w14:blurRad="69850" w14:dist="43180" w14:dir="5400000" w14:sx="0" w14:sy="0" w14:kx="0" w14:ky="0" w14:algn="none">
            <w14:srgbClr w14:val="000000">
              <w14:alpha w14:val="35000"/>
            </w14:srgbClr>
          </w14:shadow>
          <w14:textOutline w14:w="952" w14:cap="flat" w14:cmpd="sng" w14:algn="ctr">
            <w14:solidFill>
              <w14:schemeClr w14:val="accent6">
                <w14:lumMod w14:val="50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FORMACIÓN PROFESIONAL</w:t>
      </w:r>
    </w:p>
    <w:p w14:paraId="186B7483" w14:textId="77777777" w:rsidR="00A96D25" w:rsidRDefault="00A96D25" w:rsidP="00A96D25">
      <w:pPr>
        <w:pStyle w:val="Default"/>
      </w:pPr>
    </w:p>
    <w:p w14:paraId="6D6172D8" w14:textId="77777777" w:rsidR="00A96D25" w:rsidRPr="002766AC" w:rsidRDefault="00A96D25" w:rsidP="00A96D25">
      <w:pPr>
        <w:pStyle w:val="Default"/>
        <w:rPr>
          <w:rFonts w:ascii="Arial" w:hAnsi="Arial" w:cs="Arial"/>
          <w:color w:val="7F7F7F" w:themeColor="text1" w:themeTint="80"/>
          <w:sz w:val="22"/>
          <w:szCs w:val="22"/>
        </w:rPr>
      </w:pPr>
      <w:r>
        <w:t xml:space="preserve"> </w:t>
      </w:r>
      <w:r w:rsidRPr="002766AC">
        <w:rPr>
          <w:rFonts w:ascii="Arial" w:hAnsi="Arial" w:cs="Arial"/>
          <w:color w:val="7F7F7F" w:themeColor="text1" w:themeTint="80"/>
          <w:sz w:val="22"/>
          <w:szCs w:val="22"/>
        </w:rPr>
        <w:t xml:space="preserve">Facultad de Contaduría y Administración (FCA) </w:t>
      </w:r>
    </w:p>
    <w:p w14:paraId="4E7FBD95" w14:textId="77777777" w:rsidR="00A96D25" w:rsidRPr="002766AC" w:rsidRDefault="00A96D25" w:rsidP="00A96D25">
      <w:pPr>
        <w:rPr>
          <w:rFonts w:ascii="Arial" w:hAnsi="Arial" w:cs="Arial"/>
          <w:b/>
          <w:color w:val="7F7F7F" w:themeColor="text1" w:themeTint="80"/>
          <w14:shadow w14:blurRad="69850" w14:dist="43180" w14:dir="5400000" w14:sx="0" w14:sy="0" w14:kx="0" w14:ky="0" w14:algn="none">
            <w14:srgbClr w14:val="000000">
              <w14:alpha w14:val="35000"/>
            </w14:srgbClr>
          </w14:shadow>
          <w14:textOutline w14:w="952" w14:cap="flat" w14:cmpd="sng" w14:algn="ctr">
            <w14:solidFill>
              <w14:schemeClr w14:val="accent6">
                <w14:lumMod w14:val="50000"/>
              </w14:schemeClr>
            </w14:solidFill>
            <w14:prstDash w14:val="solid"/>
            <w14:round/>
          </w14:textOutline>
        </w:rPr>
      </w:pPr>
      <w:r w:rsidRPr="002766AC">
        <w:rPr>
          <w:rFonts w:ascii="Arial" w:hAnsi="Arial" w:cs="Arial"/>
          <w:color w:val="7F7F7F" w:themeColor="text1" w:themeTint="80"/>
        </w:rPr>
        <w:t xml:space="preserve"> Titulado</w:t>
      </w:r>
      <w:r>
        <w:rPr>
          <w:rFonts w:ascii="Arial" w:hAnsi="Arial" w:cs="Arial"/>
          <w:color w:val="7F7F7F" w:themeColor="text1" w:themeTint="80"/>
        </w:rPr>
        <w:t>.</w:t>
      </w:r>
    </w:p>
    <w:p w14:paraId="1598D360" w14:textId="77777777" w:rsidR="00A96D25" w:rsidRDefault="00A96D25" w:rsidP="00A96D25">
      <w:pPr>
        <w:ind w:left="2127"/>
      </w:pPr>
    </w:p>
    <w:p w14:paraId="22F1BFFA" w14:textId="77777777" w:rsidR="00A96D25" w:rsidRDefault="00A96D25" w:rsidP="00A96D25">
      <w:pPr>
        <w:ind w:left="2127" w:firstLine="708"/>
        <w:rPr>
          <w:b/>
          <w:color w:val="6F6C7D" w:themeColor="accent6"/>
          <w14:shadow w14:blurRad="69850" w14:dist="43180" w14:dir="5400000" w14:sx="0" w14:sy="0" w14:kx="0" w14:ky="0" w14:algn="none">
            <w14:srgbClr w14:val="000000">
              <w14:alpha w14:val="35000"/>
            </w14:srgbClr>
          </w14:shadow>
          <w14:textOutline w14:w="952" w14:cap="flat" w14:cmpd="sng" w14:algn="ctr">
            <w14:solidFill>
              <w14:schemeClr w14:val="accent6">
                <w14:lumMod w14:val="50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Pr>
          <w:b/>
          <w:color w:val="6F6C7D" w:themeColor="accent6"/>
          <w14:shadow w14:blurRad="69850" w14:dist="43180" w14:dir="5400000" w14:sx="0" w14:sy="0" w14:kx="0" w14:ky="0" w14:algn="none">
            <w14:srgbClr w14:val="000000">
              <w14:alpha w14:val="35000"/>
            </w14:srgbClr>
          </w14:shadow>
          <w14:textOutline w14:w="952" w14:cap="flat" w14:cmpd="sng" w14:algn="ctr">
            <w14:solidFill>
              <w14:schemeClr w14:val="accent6">
                <w14:lumMod w14:val="50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EXPERIENCIA</w:t>
      </w:r>
      <w:r w:rsidRPr="006B2832">
        <w:rPr>
          <w:b/>
          <w:color w:val="6F6C7D" w:themeColor="accent6"/>
          <w14:shadow w14:blurRad="69850" w14:dist="43180" w14:dir="5400000" w14:sx="0" w14:sy="0" w14:kx="0" w14:ky="0" w14:algn="none">
            <w14:srgbClr w14:val="000000">
              <w14:alpha w14:val="35000"/>
            </w14:srgbClr>
          </w14:shadow>
          <w14:textOutline w14:w="952" w14:cap="flat" w14:cmpd="sng" w14:algn="ctr">
            <w14:solidFill>
              <w14:schemeClr w14:val="accent6">
                <w14:lumMod w14:val="50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LABORAL</w:t>
      </w:r>
    </w:p>
    <w:p w14:paraId="2F5E92D8" w14:textId="77777777" w:rsidR="00A96D25" w:rsidRPr="002766AC" w:rsidRDefault="00A96D25" w:rsidP="00A96D25">
      <w:pPr>
        <w:autoSpaceDE w:val="0"/>
        <w:autoSpaceDN w:val="0"/>
        <w:adjustRightInd w:val="0"/>
        <w:spacing w:after="0" w:line="240" w:lineRule="auto"/>
        <w:rPr>
          <w:rFonts w:ascii="Arial" w:hAnsi="Arial" w:cs="Arial"/>
          <w:color w:val="000000"/>
          <w:sz w:val="24"/>
          <w:szCs w:val="24"/>
        </w:rPr>
      </w:pPr>
    </w:p>
    <w:p w14:paraId="5A3424B6" w14:textId="77777777" w:rsidR="00A96D25" w:rsidRPr="002766AC" w:rsidRDefault="00A96D25" w:rsidP="00A96D25">
      <w:pPr>
        <w:rPr>
          <w:rFonts w:ascii="Arial" w:hAnsi="Arial" w:cs="Arial"/>
          <w:color w:val="000000"/>
          <w:sz w:val="23"/>
          <w:szCs w:val="23"/>
        </w:rPr>
      </w:pPr>
      <w:proofErr w:type="gramStart"/>
      <w:r w:rsidRPr="002766AC">
        <w:rPr>
          <w:b/>
          <w:color w:val="6F6C7D" w:themeColor="accent6"/>
          <w14:shadow w14:blurRad="69850" w14:dist="43180" w14:dir="5400000" w14:sx="0" w14:sy="0" w14:kx="0" w14:ky="0" w14:algn="none">
            <w14:srgbClr w14:val="000000">
              <w14:alpha w14:val="35000"/>
            </w14:srgbClr>
          </w14:shadow>
          <w14:textOutline w14:w="952" w14:cap="flat" w14:cmpd="sng" w14:algn="ctr">
            <w14:solidFill>
              <w14:schemeClr w14:val="accent6">
                <w14:lumMod w14:val="50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INDEPENDIENTE</w:t>
      </w:r>
      <w:r w:rsidRPr="002766AC">
        <w:rPr>
          <w:rFonts w:ascii="Arial" w:hAnsi="Arial" w:cs="Arial"/>
          <w:b/>
          <w:bCs/>
          <w:color w:val="000000"/>
          <w:sz w:val="23"/>
          <w:szCs w:val="23"/>
        </w:rPr>
        <w:t xml:space="preserve"> :</w:t>
      </w:r>
      <w:proofErr w:type="gramEnd"/>
      <w:r w:rsidRPr="002766AC">
        <w:rPr>
          <w:rFonts w:ascii="Arial" w:hAnsi="Arial" w:cs="Arial"/>
          <w:b/>
          <w:bCs/>
          <w:color w:val="000000"/>
          <w:sz w:val="23"/>
          <w:szCs w:val="23"/>
        </w:rPr>
        <w:t xml:space="preserve"> </w:t>
      </w:r>
      <w:r w:rsidRPr="002766AC">
        <w:rPr>
          <w:b/>
          <w:color w:val="6F6C7D" w:themeColor="accent6"/>
          <w14:shadow w14:blurRad="69850" w14:dist="43180" w14:dir="5400000" w14:sx="0" w14:sy="0" w14:kx="0" w14:ky="0" w14:algn="none">
            <w14:srgbClr w14:val="000000">
              <w14:alpha w14:val="35000"/>
            </w14:srgbClr>
          </w14:shadow>
          <w14:textOutline w14:w="952" w14:cap="flat" w14:cmpd="sng" w14:algn="ctr">
            <w14:solidFill>
              <w14:schemeClr w14:val="accent6">
                <w14:lumMod w14:val="50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ACM CONSULTORES</w:t>
      </w:r>
      <w:r w:rsidRPr="002766AC">
        <w:rPr>
          <w:rFonts w:ascii="Arial" w:hAnsi="Arial" w:cs="Arial"/>
          <w:b/>
          <w:bCs/>
          <w:color w:val="000000"/>
          <w:sz w:val="23"/>
          <w:szCs w:val="23"/>
        </w:rPr>
        <w:t xml:space="preserve"> </w:t>
      </w:r>
    </w:p>
    <w:p w14:paraId="1D713575" w14:textId="77777777" w:rsidR="00A96D25" w:rsidRDefault="00A96D25" w:rsidP="00A96D25">
      <w:pPr>
        <w:pStyle w:val="Subseccin"/>
        <w:rPr>
          <w:rFonts w:asciiTheme="minorHAnsi" w:hAnsiTheme="minorHAnsi" w:cstheme="minorHAnsi"/>
        </w:rPr>
      </w:pPr>
    </w:p>
    <w:p w14:paraId="1B1C8D18" w14:textId="77777777" w:rsidR="00A96D25" w:rsidRPr="002766AC" w:rsidRDefault="00A96D25" w:rsidP="00A96D25">
      <w:pPr>
        <w:pStyle w:val="Subseccin"/>
        <w:rPr>
          <w:rFonts w:asciiTheme="minorHAnsi" w:hAnsiTheme="minorHAnsi" w:cstheme="minorHAnsi"/>
        </w:rPr>
      </w:pPr>
      <w:r w:rsidRPr="002766AC">
        <w:rPr>
          <w:rFonts w:asciiTheme="minorHAnsi" w:hAnsiTheme="minorHAnsi" w:cstheme="minorHAnsi"/>
        </w:rPr>
        <w:t xml:space="preserve">Contabilidad General: Personas Físicas y Morales. </w:t>
      </w:r>
    </w:p>
    <w:p w14:paraId="315D7F0D" w14:textId="77777777" w:rsidR="00A96D25" w:rsidRPr="002766AC" w:rsidRDefault="00A96D25" w:rsidP="00A96D25">
      <w:pPr>
        <w:pStyle w:val="Subseccin"/>
        <w:rPr>
          <w:rFonts w:asciiTheme="minorHAnsi" w:hAnsiTheme="minorHAnsi" w:cstheme="minorHAnsi"/>
        </w:rPr>
      </w:pPr>
      <w:r w:rsidRPr="002766AC">
        <w:rPr>
          <w:rFonts w:asciiTheme="minorHAnsi" w:hAnsiTheme="minorHAnsi" w:cstheme="minorHAnsi"/>
        </w:rPr>
        <w:t xml:space="preserve">Actividades: Gestión empresarial, Captura de movimientos en programas contables, facturación, conciliaciones bancarias, </w:t>
      </w:r>
      <w:proofErr w:type="spellStart"/>
      <w:r w:rsidRPr="002766AC">
        <w:rPr>
          <w:rFonts w:asciiTheme="minorHAnsi" w:hAnsiTheme="minorHAnsi" w:cstheme="minorHAnsi"/>
        </w:rPr>
        <w:t>calculo</w:t>
      </w:r>
      <w:proofErr w:type="spellEnd"/>
      <w:r w:rsidRPr="002766AC">
        <w:rPr>
          <w:rFonts w:asciiTheme="minorHAnsi" w:hAnsiTheme="minorHAnsi" w:cstheme="minorHAnsi"/>
        </w:rPr>
        <w:t xml:space="preserve"> de </w:t>
      </w:r>
      <w:proofErr w:type="spellStart"/>
      <w:r w:rsidRPr="002766AC">
        <w:rPr>
          <w:rFonts w:asciiTheme="minorHAnsi" w:hAnsiTheme="minorHAnsi" w:cstheme="minorHAnsi"/>
        </w:rPr>
        <w:t>nomina</w:t>
      </w:r>
      <w:proofErr w:type="spellEnd"/>
      <w:r w:rsidRPr="002766AC">
        <w:rPr>
          <w:rFonts w:asciiTheme="minorHAnsi" w:hAnsiTheme="minorHAnsi" w:cstheme="minorHAnsi"/>
        </w:rPr>
        <w:t xml:space="preserve">, calculo y entero de impuestos cierre mensual, Generación de reportes y estados financieros. </w:t>
      </w:r>
    </w:p>
    <w:p w14:paraId="6ADFEB70" w14:textId="77777777" w:rsidR="00A96D25" w:rsidRPr="002766AC" w:rsidRDefault="00A96D25" w:rsidP="00A96D25">
      <w:pPr>
        <w:pStyle w:val="Subseccin"/>
        <w:rPr>
          <w:rFonts w:asciiTheme="minorHAnsi" w:hAnsiTheme="minorHAnsi" w:cstheme="minorHAnsi"/>
        </w:rPr>
      </w:pPr>
      <w:r w:rsidRPr="002766AC">
        <w:rPr>
          <w:rFonts w:asciiTheme="minorHAnsi" w:hAnsiTheme="minorHAnsi" w:cstheme="minorHAnsi"/>
        </w:rPr>
        <w:t xml:space="preserve">Atención a requerimientos y devoluciones de impuestos. </w:t>
      </w:r>
    </w:p>
    <w:p w14:paraId="2B582019" w14:textId="77777777" w:rsidR="00A96D25" w:rsidRDefault="00A96D25" w:rsidP="00A96D25">
      <w:pPr>
        <w:autoSpaceDE w:val="0"/>
        <w:autoSpaceDN w:val="0"/>
        <w:adjustRightInd w:val="0"/>
        <w:spacing w:after="0" w:line="240" w:lineRule="auto"/>
        <w:rPr>
          <w:rFonts w:ascii="Arial" w:hAnsi="Arial" w:cs="Arial"/>
          <w:b/>
          <w:bCs/>
          <w:color w:val="000000"/>
          <w:sz w:val="23"/>
          <w:szCs w:val="23"/>
        </w:rPr>
      </w:pPr>
    </w:p>
    <w:p w14:paraId="6ED43506" w14:textId="77777777" w:rsidR="00A96D25" w:rsidRPr="002766AC" w:rsidRDefault="00A96D25" w:rsidP="00A96D25">
      <w:pPr>
        <w:rPr>
          <w:b/>
          <w:color w:val="6F6C7D" w:themeColor="accent6"/>
          <w14:shadow w14:blurRad="69850" w14:dist="43180" w14:dir="5400000" w14:sx="0" w14:sy="0" w14:kx="0" w14:ky="0" w14:algn="none">
            <w14:srgbClr w14:val="000000">
              <w14:alpha w14:val="35000"/>
            </w14:srgbClr>
          </w14:shadow>
          <w14:textOutline w14:w="952" w14:cap="flat" w14:cmpd="sng" w14:algn="ctr">
            <w14:solidFill>
              <w14:schemeClr w14:val="accent6">
                <w14:lumMod w14:val="50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2766AC">
        <w:rPr>
          <w:b/>
          <w:color w:val="6F6C7D" w:themeColor="accent6"/>
          <w14:shadow w14:blurRad="69850" w14:dist="43180" w14:dir="5400000" w14:sx="0" w14:sy="0" w14:kx="0" w14:ky="0" w14:algn="none">
            <w14:srgbClr w14:val="000000">
              <w14:alpha w14:val="35000"/>
            </w14:srgbClr>
          </w14:shadow>
          <w14:textOutline w14:w="952" w14:cap="flat" w14:cmpd="sng" w14:algn="ctr">
            <w14:solidFill>
              <w14:schemeClr w14:val="accent6">
                <w14:lumMod w14:val="50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ACI MEXICO AUTOMOTIVE COMPOUNDING INDUSTRY S DE R.L DE C.V </w:t>
      </w:r>
    </w:p>
    <w:p w14:paraId="5E030E21" w14:textId="77777777" w:rsidR="00A96D25" w:rsidRDefault="00A96D25" w:rsidP="00A96D25">
      <w:pPr>
        <w:autoSpaceDE w:val="0"/>
        <w:autoSpaceDN w:val="0"/>
        <w:adjustRightInd w:val="0"/>
        <w:spacing w:after="0" w:line="240" w:lineRule="auto"/>
        <w:rPr>
          <w:rFonts w:ascii="Tahoma" w:hAnsi="Tahoma" w:cs="Tahoma"/>
          <w:color w:val="000000"/>
          <w:sz w:val="23"/>
          <w:szCs w:val="23"/>
        </w:rPr>
      </w:pPr>
    </w:p>
    <w:p w14:paraId="3641F802" w14:textId="77777777" w:rsidR="00A96D25" w:rsidRPr="002766AC" w:rsidRDefault="00A96D25" w:rsidP="00A96D25">
      <w:pPr>
        <w:pStyle w:val="Subseccin"/>
        <w:rPr>
          <w:rFonts w:asciiTheme="minorHAnsi" w:hAnsiTheme="minorHAnsi" w:cstheme="minorHAnsi"/>
        </w:rPr>
      </w:pPr>
      <w:proofErr w:type="gramStart"/>
      <w:r>
        <w:rPr>
          <w:rFonts w:asciiTheme="minorHAnsi" w:hAnsiTheme="minorHAnsi" w:cstheme="minorHAnsi"/>
        </w:rPr>
        <w:t>Área :</w:t>
      </w:r>
      <w:proofErr w:type="gramEnd"/>
      <w:r>
        <w:rPr>
          <w:rFonts w:asciiTheme="minorHAnsi" w:hAnsiTheme="minorHAnsi" w:cstheme="minorHAnsi"/>
        </w:rPr>
        <w:t xml:space="preserve"> </w:t>
      </w:r>
      <w:r w:rsidRPr="002766AC">
        <w:rPr>
          <w:rFonts w:asciiTheme="minorHAnsi" w:hAnsiTheme="minorHAnsi" w:cstheme="minorHAnsi"/>
        </w:rPr>
        <w:t xml:space="preserve"> Seguridad e Higiene en el trabajo, soporte de producción y Recursos Humanos. </w:t>
      </w:r>
    </w:p>
    <w:p w14:paraId="1BD42D69" w14:textId="77777777" w:rsidR="00A96D25" w:rsidRPr="002766AC" w:rsidRDefault="00A96D25" w:rsidP="00A96D25">
      <w:pPr>
        <w:pStyle w:val="Subseccin"/>
        <w:rPr>
          <w:rFonts w:asciiTheme="minorHAnsi" w:hAnsiTheme="minorHAnsi" w:cstheme="minorHAnsi"/>
        </w:rPr>
      </w:pPr>
      <w:r w:rsidRPr="002766AC">
        <w:rPr>
          <w:rFonts w:asciiTheme="minorHAnsi" w:hAnsiTheme="minorHAnsi" w:cstheme="minorHAnsi"/>
        </w:rPr>
        <w:t xml:space="preserve">Lanzamiento de producción mediante el manejo de programas ERP verificando el correcto consumo de materias primas, cuidando el cumplimiento de legal estancia de mercancías temporales en el país para programa IMMEX </w:t>
      </w:r>
    </w:p>
    <w:p w14:paraId="35DECFF7" w14:textId="77777777" w:rsidR="00A96D25" w:rsidRPr="002766AC" w:rsidRDefault="00A96D25" w:rsidP="00A96D25">
      <w:pPr>
        <w:pStyle w:val="Subseccin"/>
        <w:rPr>
          <w:rFonts w:asciiTheme="minorHAnsi" w:hAnsiTheme="minorHAnsi" w:cstheme="minorHAnsi"/>
        </w:rPr>
      </w:pPr>
      <w:r w:rsidRPr="002766AC">
        <w:rPr>
          <w:rFonts w:asciiTheme="minorHAnsi" w:hAnsiTheme="minorHAnsi" w:cstheme="minorHAnsi"/>
        </w:rPr>
        <w:t xml:space="preserve">Control de inventario de producto terminado mensual para cierre de costos, control de venta de SCRAP para cambios de régimen de MP. </w:t>
      </w:r>
    </w:p>
    <w:p w14:paraId="3FDD00C3" w14:textId="77777777" w:rsidR="00A96D25" w:rsidRPr="002766AC" w:rsidRDefault="00A96D25" w:rsidP="00A96D25">
      <w:pPr>
        <w:pStyle w:val="Subseccin"/>
        <w:rPr>
          <w:rFonts w:asciiTheme="minorHAnsi" w:hAnsiTheme="minorHAnsi" w:cstheme="minorHAnsi"/>
        </w:rPr>
      </w:pPr>
      <w:r w:rsidRPr="002766AC">
        <w:rPr>
          <w:rFonts w:asciiTheme="minorHAnsi" w:hAnsiTheme="minorHAnsi" w:cstheme="minorHAnsi"/>
        </w:rPr>
        <w:t xml:space="preserve">Trámites ante SRN y </w:t>
      </w:r>
      <w:proofErr w:type="gramStart"/>
      <w:r w:rsidRPr="002766AC">
        <w:rPr>
          <w:rFonts w:asciiTheme="minorHAnsi" w:hAnsiTheme="minorHAnsi" w:cstheme="minorHAnsi"/>
        </w:rPr>
        <w:t>MA,(</w:t>
      </w:r>
      <w:proofErr w:type="gramEnd"/>
      <w:r w:rsidRPr="002766AC">
        <w:rPr>
          <w:rFonts w:asciiTheme="minorHAnsi" w:hAnsiTheme="minorHAnsi" w:cstheme="minorHAnsi"/>
        </w:rPr>
        <w:t xml:space="preserve">SECRETARIA DE RECURSOS NATURALES Y MEDIO AMBIENTE) (alta de generadores de residuos peligrosos y licencia Anual Única). </w:t>
      </w:r>
    </w:p>
    <w:p w14:paraId="1C72FE00" w14:textId="77777777" w:rsidR="00A96D25" w:rsidRPr="002766AC" w:rsidRDefault="00A96D25" w:rsidP="00A96D25">
      <w:pPr>
        <w:pStyle w:val="Subseccin"/>
        <w:rPr>
          <w:rFonts w:asciiTheme="minorHAnsi" w:hAnsiTheme="minorHAnsi" w:cstheme="minorHAnsi"/>
        </w:rPr>
      </w:pPr>
      <w:r w:rsidRPr="002766AC">
        <w:rPr>
          <w:rFonts w:asciiTheme="minorHAnsi" w:hAnsiTheme="minorHAnsi" w:cstheme="minorHAnsi"/>
        </w:rPr>
        <w:t xml:space="preserve">STPS (Verificar cumplimiento de normas). </w:t>
      </w:r>
    </w:p>
    <w:p w14:paraId="02871295" w14:textId="77777777" w:rsidR="00A96D25" w:rsidRPr="002766AC" w:rsidRDefault="00A96D25" w:rsidP="00A96D25">
      <w:pPr>
        <w:pStyle w:val="Subseccin"/>
        <w:rPr>
          <w:rFonts w:asciiTheme="minorHAnsi" w:hAnsiTheme="minorHAnsi" w:cstheme="minorHAnsi"/>
        </w:rPr>
      </w:pPr>
      <w:r w:rsidRPr="002766AC">
        <w:rPr>
          <w:rFonts w:asciiTheme="minorHAnsi" w:hAnsiTheme="minorHAnsi" w:cstheme="minorHAnsi"/>
        </w:rPr>
        <w:t xml:space="preserve">Encargada de compras y contratación de proveedores </w:t>
      </w:r>
      <w:proofErr w:type="gramStart"/>
      <w:r w:rsidRPr="002766AC">
        <w:rPr>
          <w:rFonts w:asciiTheme="minorHAnsi" w:hAnsiTheme="minorHAnsi" w:cstheme="minorHAnsi"/>
        </w:rPr>
        <w:t>Mexicanos</w:t>
      </w:r>
      <w:proofErr w:type="gramEnd"/>
      <w:r w:rsidRPr="002766AC">
        <w:rPr>
          <w:rFonts w:asciiTheme="minorHAnsi" w:hAnsiTheme="minorHAnsi" w:cstheme="minorHAnsi"/>
        </w:rPr>
        <w:t xml:space="preserve">. </w:t>
      </w:r>
    </w:p>
    <w:p w14:paraId="12E083AC" w14:textId="77777777" w:rsidR="00A96D25" w:rsidRDefault="00A96D25" w:rsidP="00A96D25">
      <w:pPr>
        <w:autoSpaceDE w:val="0"/>
        <w:autoSpaceDN w:val="0"/>
        <w:adjustRightInd w:val="0"/>
        <w:spacing w:after="0" w:line="240" w:lineRule="auto"/>
        <w:rPr>
          <w:rFonts w:ascii="Arial" w:hAnsi="Arial" w:cs="Arial"/>
          <w:b/>
          <w:bCs/>
          <w:color w:val="000000"/>
          <w:sz w:val="23"/>
          <w:szCs w:val="23"/>
        </w:rPr>
      </w:pPr>
    </w:p>
    <w:p w14:paraId="4A281109" w14:textId="59A1065B" w:rsidR="00A96D25" w:rsidRDefault="00402754" w:rsidP="00A96D25">
      <w:pPr>
        <w:autoSpaceDE w:val="0"/>
        <w:autoSpaceDN w:val="0"/>
        <w:adjustRightInd w:val="0"/>
        <w:spacing w:after="0" w:line="240" w:lineRule="auto"/>
        <w:rPr>
          <w:rFonts w:ascii="Arial" w:hAnsi="Arial" w:cs="Arial"/>
          <w:b/>
          <w:bCs/>
          <w:color w:val="000000"/>
          <w:sz w:val="23"/>
          <w:szCs w:val="23"/>
        </w:rPr>
      </w:pPr>
      <w:r w:rsidRPr="00387FEE">
        <w:rPr>
          <w:noProof/>
          <w:color w:val="595959" w:themeColor="text1" w:themeTint="A6"/>
        </w:rPr>
        <w:lastRenderedPageBreak/>
        <mc:AlternateContent>
          <mc:Choice Requires="wps">
            <w:drawing>
              <wp:anchor distT="0" distB="0" distL="114300" distR="114300" simplePos="0" relativeHeight="251663360" behindDoc="0" locked="0" layoutInCell="1" allowOverlap="1" wp14:anchorId="117DC08E" wp14:editId="2050C5DB">
                <wp:simplePos x="0" y="0"/>
                <wp:positionH relativeFrom="column">
                  <wp:posOffset>0</wp:posOffset>
                </wp:positionH>
                <wp:positionV relativeFrom="paragraph">
                  <wp:posOffset>-635</wp:posOffset>
                </wp:positionV>
                <wp:extent cx="6134100" cy="123825"/>
                <wp:effectExtent l="0" t="0" r="0" b="9525"/>
                <wp:wrapNone/>
                <wp:docPr id="3" name="4 Rectángulo"/>
                <wp:cNvGraphicFramePr/>
                <a:graphic xmlns:a="http://schemas.openxmlformats.org/drawingml/2006/main">
                  <a:graphicData uri="http://schemas.microsoft.com/office/word/2010/wordprocessingShape">
                    <wps:wsp>
                      <wps:cNvSpPr/>
                      <wps:spPr>
                        <a:xfrm>
                          <a:off x="0" y="0"/>
                          <a:ext cx="6134100" cy="123825"/>
                        </a:xfrm>
                        <a:prstGeom prst="rect">
                          <a:avLst/>
                        </a:prstGeom>
                        <a:solidFill>
                          <a:sysClr val="window" lastClr="FFFFFF">
                            <a:lumMod val="50000"/>
                          </a:sysClr>
                        </a:solidFill>
                        <a:ln w="1905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E32C1E" id="4 Rectángulo" o:spid="_x0000_s1026" style="position:absolute;margin-left:0;margin-top:-.05pt;width:483pt;height:9.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" fillcolor="#7f7f7f" stroked="f" strokeweight="1.5pt"/>
            </w:pict>
          </mc:Fallback>
        </mc:AlternateContent>
      </w:r>
    </w:p>
    <w:p w14:paraId="7E2275E9" w14:textId="77777777" w:rsidR="00A96D25" w:rsidRDefault="00A96D25" w:rsidP="00A96D25">
      <w:pPr>
        <w:autoSpaceDE w:val="0"/>
        <w:autoSpaceDN w:val="0"/>
        <w:adjustRightInd w:val="0"/>
        <w:spacing w:after="0" w:line="240" w:lineRule="auto"/>
        <w:rPr>
          <w:rFonts w:ascii="Arial" w:hAnsi="Arial" w:cs="Arial"/>
          <w:b/>
          <w:bCs/>
          <w:color w:val="000000"/>
          <w:sz w:val="23"/>
          <w:szCs w:val="23"/>
        </w:rPr>
      </w:pPr>
    </w:p>
    <w:p w14:paraId="0B125E37" w14:textId="77777777" w:rsidR="00A96D25" w:rsidRPr="002766AC" w:rsidRDefault="00A96D25" w:rsidP="00A96D25">
      <w:pPr>
        <w:autoSpaceDE w:val="0"/>
        <w:autoSpaceDN w:val="0"/>
        <w:adjustRightInd w:val="0"/>
        <w:spacing w:after="0" w:line="240" w:lineRule="auto"/>
        <w:rPr>
          <w:rFonts w:ascii="Arial" w:hAnsi="Arial" w:cs="Arial"/>
          <w:color w:val="000000"/>
          <w:sz w:val="23"/>
          <w:szCs w:val="23"/>
        </w:rPr>
      </w:pPr>
      <w:r w:rsidRPr="002766AC">
        <w:rPr>
          <w:b/>
          <w:color w:val="6F6C7D" w:themeColor="accent6"/>
          <w14:shadow w14:blurRad="69850" w14:dist="43180" w14:dir="5400000" w14:sx="0" w14:sy="0" w14:kx="0" w14:ky="0" w14:algn="none">
            <w14:srgbClr w14:val="000000">
              <w14:alpha w14:val="35000"/>
            </w14:srgbClr>
          </w14:shadow>
          <w14:textOutline w14:w="952" w14:cap="flat" w14:cmpd="sng" w14:algn="ctr">
            <w14:solidFill>
              <w14:schemeClr w14:val="accent6">
                <w14:lumMod w14:val="50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GRUPO ELECTROCONSTRUCTOR RUEDA S.R.L DE C.V </w:t>
      </w:r>
    </w:p>
    <w:p w14:paraId="5AB50D1D" w14:textId="77777777" w:rsidR="00A96D25" w:rsidRDefault="00A96D25" w:rsidP="00A96D25">
      <w:pPr>
        <w:autoSpaceDE w:val="0"/>
        <w:autoSpaceDN w:val="0"/>
        <w:adjustRightInd w:val="0"/>
        <w:spacing w:after="0" w:line="240" w:lineRule="auto"/>
        <w:rPr>
          <w:rFonts w:ascii="Tahoma" w:hAnsi="Tahoma" w:cs="Tahoma"/>
          <w:color w:val="000000"/>
          <w:sz w:val="23"/>
          <w:szCs w:val="23"/>
        </w:rPr>
      </w:pPr>
    </w:p>
    <w:p w14:paraId="6EC50705" w14:textId="77777777" w:rsidR="00A96D25" w:rsidRPr="002766AC" w:rsidRDefault="00A96D25" w:rsidP="00A96D25">
      <w:pPr>
        <w:pStyle w:val="Subseccin"/>
        <w:rPr>
          <w:rFonts w:asciiTheme="minorHAnsi" w:hAnsiTheme="minorHAnsi" w:cstheme="minorHAnsi"/>
        </w:rPr>
      </w:pPr>
      <w:r w:rsidRPr="002766AC">
        <w:rPr>
          <w:rFonts w:asciiTheme="minorHAnsi" w:hAnsiTheme="minorHAnsi" w:cstheme="minorHAnsi"/>
        </w:rPr>
        <w:t xml:space="preserve">Área: Contabilidad </w:t>
      </w:r>
    </w:p>
    <w:p w14:paraId="17AB43D4" w14:textId="77777777" w:rsidR="00A96D25" w:rsidRPr="002766AC" w:rsidRDefault="00A96D25" w:rsidP="00A96D25">
      <w:pPr>
        <w:pStyle w:val="Subseccin"/>
        <w:rPr>
          <w:rFonts w:asciiTheme="minorHAnsi" w:hAnsiTheme="minorHAnsi" w:cstheme="minorHAnsi"/>
        </w:rPr>
      </w:pPr>
      <w:r w:rsidRPr="002766AC">
        <w:rPr>
          <w:rFonts w:asciiTheme="minorHAnsi" w:hAnsiTheme="minorHAnsi" w:cstheme="minorHAnsi"/>
        </w:rPr>
        <w:t xml:space="preserve">Trámites para constitución de empresa. </w:t>
      </w:r>
    </w:p>
    <w:p w14:paraId="2055DCFB" w14:textId="77777777" w:rsidR="00A96D25" w:rsidRPr="002766AC" w:rsidRDefault="00A96D25" w:rsidP="00A96D25">
      <w:pPr>
        <w:pStyle w:val="Subseccin"/>
        <w:rPr>
          <w:rFonts w:asciiTheme="minorHAnsi" w:hAnsiTheme="minorHAnsi" w:cstheme="minorHAnsi"/>
        </w:rPr>
      </w:pPr>
      <w:r w:rsidRPr="002766AC">
        <w:rPr>
          <w:rFonts w:asciiTheme="minorHAnsi" w:hAnsiTheme="minorHAnsi" w:cstheme="minorHAnsi"/>
        </w:rPr>
        <w:t xml:space="preserve">Alta padrón de proveedores. </w:t>
      </w:r>
    </w:p>
    <w:p w14:paraId="190B4F2B" w14:textId="77777777" w:rsidR="00A96D25" w:rsidRPr="002766AC" w:rsidRDefault="00A96D25" w:rsidP="00A96D25">
      <w:pPr>
        <w:pStyle w:val="Subseccin"/>
        <w:rPr>
          <w:rFonts w:asciiTheme="minorHAnsi" w:hAnsiTheme="minorHAnsi" w:cstheme="minorHAnsi"/>
        </w:rPr>
      </w:pPr>
      <w:r w:rsidRPr="002766AC">
        <w:rPr>
          <w:rFonts w:asciiTheme="minorHAnsi" w:hAnsiTheme="minorHAnsi" w:cstheme="minorHAnsi"/>
        </w:rPr>
        <w:t xml:space="preserve">Captura de pólizas de egresos e ingresos. </w:t>
      </w:r>
    </w:p>
    <w:p w14:paraId="61E8F11F" w14:textId="77777777" w:rsidR="00A96D25" w:rsidRPr="002766AC" w:rsidRDefault="00A96D25" w:rsidP="00A96D25">
      <w:pPr>
        <w:pStyle w:val="Subseccin"/>
        <w:rPr>
          <w:rFonts w:asciiTheme="minorHAnsi" w:hAnsiTheme="minorHAnsi" w:cstheme="minorHAnsi"/>
        </w:rPr>
      </w:pPr>
      <w:r w:rsidRPr="002766AC">
        <w:rPr>
          <w:rFonts w:asciiTheme="minorHAnsi" w:hAnsiTheme="minorHAnsi" w:cstheme="minorHAnsi"/>
        </w:rPr>
        <w:t xml:space="preserve">Alta de obras de subcontratistas en SATIC </w:t>
      </w:r>
    </w:p>
    <w:p w14:paraId="40771D8F" w14:textId="77777777" w:rsidR="00A96D25" w:rsidRDefault="00A96D25" w:rsidP="00A96D25">
      <w:pPr>
        <w:pStyle w:val="Subseccin"/>
        <w:rPr>
          <w:rFonts w:asciiTheme="minorHAnsi" w:hAnsiTheme="minorHAnsi" w:cstheme="minorHAnsi"/>
        </w:rPr>
      </w:pPr>
      <w:r w:rsidRPr="002766AC">
        <w:rPr>
          <w:rFonts w:asciiTheme="minorHAnsi" w:hAnsiTheme="minorHAnsi" w:cstheme="minorHAnsi"/>
        </w:rPr>
        <w:t xml:space="preserve">Movimientos </w:t>
      </w:r>
      <w:r>
        <w:rPr>
          <w:rFonts w:asciiTheme="minorHAnsi" w:hAnsiTheme="minorHAnsi" w:cstheme="minorHAnsi"/>
        </w:rPr>
        <w:t>afilia</w:t>
      </w:r>
      <w:r w:rsidRPr="002766AC">
        <w:rPr>
          <w:rFonts w:asciiTheme="minorHAnsi" w:hAnsiTheme="minorHAnsi" w:cstheme="minorHAnsi"/>
        </w:rPr>
        <w:t>torios IMSS</w:t>
      </w:r>
      <w:r>
        <w:rPr>
          <w:rFonts w:asciiTheme="minorHAnsi" w:hAnsiTheme="minorHAnsi" w:cstheme="minorHAnsi"/>
        </w:rPr>
        <w:t>.</w:t>
      </w:r>
      <w:r w:rsidRPr="002766AC">
        <w:rPr>
          <w:rFonts w:asciiTheme="minorHAnsi" w:hAnsiTheme="minorHAnsi" w:cstheme="minorHAnsi"/>
        </w:rPr>
        <w:t xml:space="preserve"> </w:t>
      </w:r>
    </w:p>
    <w:p w14:paraId="34B5D4FC" w14:textId="77777777" w:rsidR="00A96D25" w:rsidRDefault="00A96D25" w:rsidP="00A96D25">
      <w:pPr>
        <w:pStyle w:val="Subseccin"/>
        <w:rPr>
          <w:rFonts w:asciiTheme="minorHAnsi" w:hAnsiTheme="minorHAnsi" w:cstheme="minorHAnsi"/>
        </w:rPr>
      </w:pPr>
      <w:r>
        <w:rPr>
          <w:rFonts w:asciiTheme="minorHAnsi" w:hAnsiTheme="minorHAnsi" w:cstheme="minorHAnsi"/>
        </w:rPr>
        <w:t>Contratación de personal.</w:t>
      </w:r>
    </w:p>
    <w:p w14:paraId="3EB89FD0" w14:textId="77777777" w:rsidR="00A96D25" w:rsidRPr="002766AC" w:rsidRDefault="00A96D25" w:rsidP="00A96D25">
      <w:pPr>
        <w:pStyle w:val="Subseccin"/>
        <w:rPr>
          <w:rFonts w:asciiTheme="minorHAnsi" w:hAnsiTheme="minorHAnsi" w:cstheme="minorHAnsi"/>
        </w:rPr>
      </w:pPr>
      <w:proofErr w:type="spellStart"/>
      <w:r>
        <w:rPr>
          <w:rFonts w:asciiTheme="minorHAnsi" w:hAnsiTheme="minorHAnsi" w:cstheme="minorHAnsi"/>
        </w:rPr>
        <w:t>Calculo</w:t>
      </w:r>
      <w:proofErr w:type="spellEnd"/>
      <w:r>
        <w:rPr>
          <w:rFonts w:asciiTheme="minorHAnsi" w:hAnsiTheme="minorHAnsi" w:cstheme="minorHAnsi"/>
        </w:rPr>
        <w:t xml:space="preserve"> de nómina.</w:t>
      </w:r>
    </w:p>
    <w:p w14:paraId="4BD7C75A" w14:textId="77777777" w:rsidR="00A96D25" w:rsidRPr="002766AC" w:rsidRDefault="00A96D25" w:rsidP="00A96D25">
      <w:pPr>
        <w:pStyle w:val="Subseccin"/>
        <w:rPr>
          <w:rFonts w:asciiTheme="minorHAnsi" w:hAnsiTheme="minorHAnsi" w:cstheme="minorHAnsi"/>
        </w:rPr>
      </w:pPr>
      <w:r w:rsidRPr="002766AC">
        <w:rPr>
          <w:rFonts w:asciiTheme="minorHAnsi" w:hAnsiTheme="minorHAnsi" w:cstheme="minorHAnsi"/>
        </w:rPr>
        <w:t xml:space="preserve">Declaraciones mensuales, bimestrales. </w:t>
      </w:r>
    </w:p>
    <w:p w14:paraId="3007AAE7" w14:textId="77777777" w:rsidR="00A96D25" w:rsidRDefault="00A96D25" w:rsidP="00A96D25">
      <w:pPr>
        <w:pStyle w:val="Subseccin"/>
        <w:rPr>
          <w:rFonts w:asciiTheme="minorHAnsi" w:hAnsiTheme="minorHAnsi" w:cstheme="minorHAnsi"/>
        </w:rPr>
      </w:pPr>
      <w:r>
        <w:rPr>
          <w:rFonts w:asciiTheme="minorHAnsi" w:hAnsiTheme="minorHAnsi" w:cstheme="minorHAnsi"/>
        </w:rPr>
        <w:t>Calculo y entero de impuestos.</w:t>
      </w:r>
    </w:p>
    <w:p w14:paraId="31342647" w14:textId="77777777" w:rsidR="00A96D25" w:rsidRPr="002766AC" w:rsidRDefault="00A96D25" w:rsidP="00A96D25">
      <w:pPr>
        <w:pStyle w:val="Subseccin"/>
        <w:rPr>
          <w:rFonts w:asciiTheme="minorHAnsi" w:hAnsiTheme="minorHAnsi" w:cstheme="minorHAnsi"/>
        </w:rPr>
      </w:pPr>
      <w:r w:rsidRPr="002766AC">
        <w:rPr>
          <w:rFonts w:asciiTheme="minorHAnsi" w:hAnsiTheme="minorHAnsi" w:cstheme="minorHAnsi"/>
        </w:rPr>
        <w:t xml:space="preserve">Manejo de cuentas bancarias. </w:t>
      </w:r>
    </w:p>
    <w:p w14:paraId="38AD3AC6" w14:textId="77777777" w:rsidR="00A96D25" w:rsidRPr="002766AC" w:rsidRDefault="00A96D25" w:rsidP="00A96D25">
      <w:pPr>
        <w:pStyle w:val="Subseccin"/>
        <w:rPr>
          <w:rFonts w:asciiTheme="minorHAnsi" w:hAnsiTheme="minorHAnsi" w:cstheme="minorHAnsi"/>
        </w:rPr>
      </w:pPr>
    </w:p>
    <w:p w14:paraId="68B4949F" w14:textId="77777777" w:rsidR="00A96D25" w:rsidRDefault="00A96D25" w:rsidP="00A96D25">
      <w:pPr>
        <w:autoSpaceDE w:val="0"/>
        <w:autoSpaceDN w:val="0"/>
        <w:adjustRightInd w:val="0"/>
        <w:spacing w:after="0" w:line="240" w:lineRule="auto"/>
        <w:rPr>
          <w:rFonts w:ascii="Arial" w:hAnsi="Arial" w:cs="Arial"/>
          <w:b/>
          <w:bCs/>
          <w:color w:val="000000"/>
          <w:sz w:val="23"/>
          <w:szCs w:val="23"/>
        </w:rPr>
      </w:pPr>
    </w:p>
    <w:p w14:paraId="72B677AB" w14:textId="77777777" w:rsidR="00A96D25" w:rsidRDefault="00A96D25" w:rsidP="00A96D25">
      <w:pPr>
        <w:autoSpaceDE w:val="0"/>
        <w:autoSpaceDN w:val="0"/>
        <w:adjustRightInd w:val="0"/>
        <w:spacing w:after="0" w:line="240" w:lineRule="auto"/>
        <w:rPr>
          <w:rFonts w:ascii="Arial" w:hAnsi="Arial" w:cs="Arial"/>
          <w:b/>
          <w:bCs/>
          <w:color w:val="000000"/>
          <w:sz w:val="23"/>
          <w:szCs w:val="23"/>
        </w:rPr>
      </w:pPr>
      <w:r w:rsidRPr="009A63EE">
        <w:rPr>
          <w:b/>
          <w:color w:val="6F6C7D" w:themeColor="accent6"/>
          <w14:shadow w14:blurRad="69850" w14:dist="43180" w14:dir="5400000" w14:sx="0" w14:sy="0" w14:kx="0" w14:ky="0" w14:algn="none">
            <w14:srgbClr w14:val="000000">
              <w14:alpha w14:val="35000"/>
            </w14:srgbClr>
          </w14:shadow>
          <w14:textOutline w14:w="952" w14:cap="flat" w14:cmpd="sng" w14:algn="ctr">
            <w14:solidFill>
              <w14:schemeClr w14:val="accent6">
                <w14:lumMod w14:val="50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KYUNGSHING CABLE MEXICO</w:t>
      </w:r>
      <w:r>
        <w:rPr>
          <w:rFonts w:ascii="Arial" w:hAnsi="Arial" w:cs="Arial"/>
          <w:b/>
          <w:bCs/>
          <w:color w:val="000000"/>
          <w:sz w:val="23"/>
          <w:szCs w:val="23"/>
        </w:rPr>
        <w:t>.</w:t>
      </w:r>
    </w:p>
    <w:p w14:paraId="5D19C824" w14:textId="77777777" w:rsidR="00A96D25" w:rsidRDefault="00A96D25" w:rsidP="00A96D25">
      <w:pPr>
        <w:autoSpaceDE w:val="0"/>
        <w:autoSpaceDN w:val="0"/>
        <w:adjustRightInd w:val="0"/>
        <w:spacing w:after="0" w:line="240" w:lineRule="auto"/>
        <w:rPr>
          <w:rFonts w:ascii="Arial" w:hAnsi="Arial" w:cs="Arial"/>
          <w:b/>
          <w:bCs/>
          <w:color w:val="000000"/>
          <w:sz w:val="23"/>
          <w:szCs w:val="23"/>
        </w:rPr>
      </w:pPr>
    </w:p>
    <w:p w14:paraId="411FF202" w14:textId="77777777" w:rsidR="00A96D25" w:rsidRPr="002766AC" w:rsidRDefault="00A96D25" w:rsidP="00A96D25">
      <w:pPr>
        <w:pStyle w:val="Subseccin"/>
        <w:rPr>
          <w:rFonts w:asciiTheme="minorHAnsi" w:hAnsiTheme="minorHAnsi" w:cstheme="minorHAnsi"/>
        </w:rPr>
      </w:pPr>
      <w:r w:rsidRPr="002766AC">
        <w:rPr>
          <w:rFonts w:asciiTheme="minorHAnsi" w:hAnsiTheme="minorHAnsi" w:cstheme="minorHAnsi"/>
        </w:rPr>
        <w:t>Área: Contabilidad</w:t>
      </w:r>
    </w:p>
    <w:p w14:paraId="019403E8" w14:textId="77777777" w:rsidR="00A96D25" w:rsidRPr="002766AC" w:rsidRDefault="00A96D25" w:rsidP="00A96D25">
      <w:pPr>
        <w:pStyle w:val="Subseccin"/>
        <w:rPr>
          <w:rFonts w:asciiTheme="minorHAnsi" w:hAnsiTheme="minorHAnsi" w:cstheme="minorHAnsi"/>
        </w:rPr>
      </w:pPr>
    </w:p>
    <w:p w14:paraId="26669235" w14:textId="77777777" w:rsidR="00A96D25" w:rsidRPr="002766AC" w:rsidRDefault="00A96D25" w:rsidP="00A96D25">
      <w:pPr>
        <w:pStyle w:val="Subseccin"/>
        <w:rPr>
          <w:rFonts w:asciiTheme="minorHAnsi" w:hAnsiTheme="minorHAnsi" w:cstheme="minorHAnsi"/>
        </w:rPr>
      </w:pPr>
      <w:r w:rsidRPr="002766AC">
        <w:rPr>
          <w:rFonts w:asciiTheme="minorHAnsi" w:hAnsiTheme="minorHAnsi" w:cstheme="minorHAnsi"/>
        </w:rPr>
        <w:t>Manejo de caja chica.</w:t>
      </w:r>
    </w:p>
    <w:p w14:paraId="4803B433" w14:textId="77777777" w:rsidR="00A96D25" w:rsidRPr="002766AC" w:rsidRDefault="00A96D25" w:rsidP="00A96D25">
      <w:pPr>
        <w:pStyle w:val="Subseccin"/>
        <w:rPr>
          <w:rFonts w:asciiTheme="minorHAnsi" w:hAnsiTheme="minorHAnsi" w:cstheme="minorHAnsi"/>
        </w:rPr>
      </w:pPr>
      <w:r w:rsidRPr="002766AC">
        <w:rPr>
          <w:rFonts w:asciiTheme="minorHAnsi" w:hAnsiTheme="minorHAnsi" w:cstheme="minorHAnsi"/>
        </w:rPr>
        <w:t>Pago a proveedores mexicanos.</w:t>
      </w:r>
    </w:p>
    <w:p w14:paraId="5124EFAA" w14:textId="77777777" w:rsidR="00A96D25" w:rsidRDefault="00A96D25" w:rsidP="00A96D25">
      <w:pPr>
        <w:pStyle w:val="Subseccin"/>
        <w:rPr>
          <w:rFonts w:asciiTheme="minorHAnsi" w:hAnsiTheme="minorHAnsi" w:cstheme="minorHAnsi"/>
        </w:rPr>
      </w:pPr>
      <w:proofErr w:type="gramStart"/>
      <w:r w:rsidRPr="002766AC">
        <w:rPr>
          <w:rFonts w:asciiTheme="minorHAnsi" w:hAnsiTheme="minorHAnsi" w:cstheme="minorHAnsi"/>
        </w:rPr>
        <w:t>Captura  (</w:t>
      </w:r>
      <w:proofErr w:type="gramEnd"/>
      <w:r w:rsidRPr="002766AC">
        <w:rPr>
          <w:rFonts w:asciiTheme="minorHAnsi" w:hAnsiTheme="minorHAnsi" w:cstheme="minorHAnsi"/>
        </w:rPr>
        <w:t>Pedimentos de importación y exportación).</w:t>
      </w:r>
    </w:p>
    <w:p w14:paraId="110B3AE8" w14:textId="77777777" w:rsidR="00A96D25" w:rsidRDefault="00A96D25" w:rsidP="00A96D25">
      <w:pPr>
        <w:pStyle w:val="Subseccin"/>
        <w:rPr>
          <w:rFonts w:asciiTheme="minorHAnsi" w:hAnsiTheme="minorHAnsi" w:cstheme="minorHAnsi"/>
        </w:rPr>
      </w:pPr>
      <w:r>
        <w:rPr>
          <w:rFonts w:asciiTheme="minorHAnsi" w:hAnsiTheme="minorHAnsi" w:cstheme="minorHAnsi"/>
        </w:rPr>
        <w:t>Calculo y entero de impuestos.</w:t>
      </w:r>
    </w:p>
    <w:p w14:paraId="76DF8A34" w14:textId="77777777" w:rsidR="00A96D25" w:rsidRDefault="00A96D25" w:rsidP="00A96D25">
      <w:pPr>
        <w:pStyle w:val="Subseccin"/>
        <w:rPr>
          <w:rFonts w:asciiTheme="minorHAnsi" w:hAnsiTheme="minorHAnsi" w:cstheme="minorHAnsi"/>
        </w:rPr>
      </w:pPr>
      <w:r>
        <w:rPr>
          <w:rFonts w:asciiTheme="minorHAnsi" w:hAnsiTheme="minorHAnsi" w:cstheme="minorHAnsi"/>
        </w:rPr>
        <w:t xml:space="preserve">Atención de </w:t>
      </w:r>
      <w:proofErr w:type="spellStart"/>
      <w:r>
        <w:rPr>
          <w:rFonts w:asciiTheme="minorHAnsi" w:hAnsiTheme="minorHAnsi" w:cstheme="minorHAnsi"/>
        </w:rPr>
        <w:t>auditorias</w:t>
      </w:r>
      <w:proofErr w:type="spellEnd"/>
      <w:r>
        <w:rPr>
          <w:rFonts w:asciiTheme="minorHAnsi" w:hAnsiTheme="minorHAnsi" w:cstheme="minorHAnsi"/>
        </w:rPr>
        <w:t>.</w:t>
      </w:r>
    </w:p>
    <w:p w14:paraId="78C5E85F" w14:textId="77777777" w:rsidR="00A96D25" w:rsidRDefault="00A96D25" w:rsidP="00A96D25">
      <w:pPr>
        <w:autoSpaceDE w:val="0"/>
        <w:autoSpaceDN w:val="0"/>
        <w:adjustRightInd w:val="0"/>
        <w:spacing w:after="0" w:line="240" w:lineRule="auto"/>
        <w:rPr>
          <w:rFonts w:ascii="Arial" w:hAnsi="Arial" w:cs="Arial"/>
          <w:color w:val="000000"/>
          <w:sz w:val="23"/>
          <w:szCs w:val="23"/>
        </w:rPr>
      </w:pPr>
    </w:p>
    <w:p w14:paraId="5B706B89" w14:textId="77777777" w:rsidR="00A96D25" w:rsidRPr="002766AC" w:rsidRDefault="00A96D25" w:rsidP="00A96D25">
      <w:pPr>
        <w:rPr>
          <w:b/>
          <w:color w:val="6F6C7D" w:themeColor="accent6"/>
          <w14:shadow w14:blurRad="69850" w14:dist="43180" w14:dir="5400000" w14:sx="0" w14:sy="0" w14:kx="0" w14:ky="0" w14:algn="none">
            <w14:srgbClr w14:val="000000">
              <w14:alpha w14:val="35000"/>
            </w14:srgbClr>
          </w14:shadow>
          <w14:textOutline w14:w="952" w14:cap="flat" w14:cmpd="sng" w14:algn="ctr">
            <w14:solidFill>
              <w14:schemeClr w14:val="accent6">
                <w14:lumMod w14:val="50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2766AC">
        <w:rPr>
          <w:b/>
          <w:color w:val="6F6C7D" w:themeColor="accent6"/>
          <w14:shadow w14:blurRad="69850" w14:dist="43180" w14:dir="5400000" w14:sx="0" w14:sy="0" w14:kx="0" w14:ky="0" w14:algn="none">
            <w14:srgbClr w14:val="000000">
              <w14:alpha w14:val="35000"/>
            </w14:srgbClr>
          </w14:shadow>
          <w14:textOutline w14:w="952" w14:cap="flat" w14:cmpd="sng" w14:algn="ctr">
            <w14:solidFill>
              <w14:schemeClr w14:val="accent6">
                <w14:lumMod w14:val="50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GONZALES MARTIN DEL CAMPO Y ASOCIADOS S.C </w:t>
      </w:r>
    </w:p>
    <w:p w14:paraId="02DA5DAF" w14:textId="77777777" w:rsidR="00A96D25" w:rsidRPr="002766AC" w:rsidRDefault="00A96D25" w:rsidP="00A96D25">
      <w:pPr>
        <w:pStyle w:val="Subseccin"/>
        <w:rPr>
          <w:rFonts w:asciiTheme="minorHAnsi" w:hAnsiTheme="minorHAnsi" w:cstheme="minorHAnsi"/>
        </w:rPr>
      </w:pPr>
      <w:r w:rsidRPr="002766AC">
        <w:rPr>
          <w:rFonts w:asciiTheme="minorHAnsi" w:hAnsiTheme="minorHAnsi" w:cstheme="minorHAnsi"/>
        </w:rPr>
        <w:t xml:space="preserve">Área: Contabilidad </w:t>
      </w:r>
    </w:p>
    <w:p w14:paraId="0E48C02B" w14:textId="77777777" w:rsidR="00A96D25" w:rsidRPr="002766AC" w:rsidRDefault="00A96D25" w:rsidP="00A96D25">
      <w:pPr>
        <w:pStyle w:val="Subseccin"/>
        <w:rPr>
          <w:rFonts w:asciiTheme="minorHAnsi" w:hAnsiTheme="minorHAnsi" w:cstheme="minorHAnsi"/>
        </w:rPr>
      </w:pPr>
      <w:r w:rsidRPr="002766AC">
        <w:rPr>
          <w:rFonts w:asciiTheme="minorHAnsi" w:hAnsiTheme="minorHAnsi" w:cstheme="minorHAnsi"/>
        </w:rPr>
        <w:t xml:space="preserve">Actividades varias, Contabilidad General, </w:t>
      </w:r>
      <w:proofErr w:type="spellStart"/>
      <w:r w:rsidRPr="002766AC">
        <w:rPr>
          <w:rFonts w:asciiTheme="minorHAnsi" w:hAnsiTheme="minorHAnsi" w:cstheme="minorHAnsi"/>
        </w:rPr>
        <w:t>calculo</w:t>
      </w:r>
      <w:proofErr w:type="spellEnd"/>
      <w:r w:rsidRPr="002766AC">
        <w:rPr>
          <w:rFonts w:asciiTheme="minorHAnsi" w:hAnsiTheme="minorHAnsi" w:cstheme="minorHAnsi"/>
        </w:rPr>
        <w:t xml:space="preserve"> de Impuestos, Análisis de reportes financieros con programas </w:t>
      </w:r>
      <w:proofErr w:type="gramStart"/>
      <w:r w:rsidRPr="002766AC">
        <w:rPr>
          <w:rFonts w:asciiTheme="minorHAnsi" w:hAnsiTheme="minorHAnsi" w:cstheme="minorHAnsi"/>
        </w:rPr>
        <w:t>como :</w:t>
      </w:r>
      <w:proofErr w:type="gramEnd"/>
      <w:r w:rsidRPr="002766AC">
        <w:rPr>
          <w:rFonts w:asciiTheme="minorHAnsi" w:hAnsiTheme="minorHAnsi" w:cstheme="minorHAnsi"/>
        </w:rPr>
        <w:t xml:space="preserve"> </w:t>
      </w:r>
      <w:proofErr w:type="spellStart"/>
      <w:r w:rsidRPr="002766AC">
        <w:rPr>
          <w:rFonts w:asciiTheme="minorHAnsi" w:hAnsiTheme="minorHAnsi" w:cstheme="minorHAnsi"/>
        </w:rPr>
        <w:t>Contpaq</w:t>
      </w:r>
      <w:proofErr w:type="spellEnd"/>
      <w:r w:rsidRPr="002766AC">
        <w:rPr>
          <w:rFonts w:asciiTheme="minorHAnsi" w:hAnsiTheme="minorHAnsi" w:cstheme="minorHAnsi"/>
        </w:rPr>
        <w:t xml:space="preserve"> ¡ Contabilidad, </w:t>
      </w:r>
      <w:proofErr w:type="spellStart"/>
      <w:r w:rsidRPr="002766AC">
        <w:rPr>
          <w:rFonts w:asciiTheme="minorHAnsi" w:hAnsiTheme="minorHAnsi" w:cstheme="minorHAnsi"/>
        </w:rPr>
        <w:t>Contpaq</w:t>
      </w:r>
      <w:proofErr w:type="spellEnd"/>
      <w:r w:rsidRPr="002766AC">
        <w:rPr>
          <w:rFonts w:asciiTheme="minorHAnsi" w:hAnsiTheme="minorHAnsi" w:cstheme="minorHAnsi"/>
        </w:rPr>
        <w:t xml:space="preserve"> i Nominas y </w:t>
      </w:r>
      <w:proofErr w:type="spellStart"/>
      <w:r w:rsidRPr="002766AC">
        <w:rPr>
          <w:rFonts w:asciiTheme="minorHAnsi" w:hAnsiTheme="minorHAnsi" w:cstheme="minorHAnsi"/>
        </w:rPr>
        <w:t>Adminpaq</w:t>
      </w:r>
      <w:proofErr w:type="spellEnd"/>
      <w:r w:rsidRPr="002766AC">
        <w:rPr>
          <w:rFonts w:asciiTheme="minorHAnsi" w:hAnsiTheme="minorHAnsi" w:cstheme="minorHAnsi"/>
        </w:rPr>
        <w:t xml:space="preserve"> , Control Bancario, manejo de chequeras, Transferencias, pagos de impuestos y nomina, manejo de pagos en efectivo y control de caja chica. </w:t>
      </w:r>
    </w:p>
    <w:p w14:paraId="1800F0F1" w14:textId="77777777" w:rsidR="00A96D25" w:rsidRPr="002766AC" w:rsidRDefault="00A96D25" w:rsidP="00A96D25">
      <w:pPr>
        <w:pStyle w:val="Subseccin"/>
        <w:rPr>
          <w:rFonts w:asciiTheme="minorHAnsi" w:hAnsiTheme="minorHAnsi" w:cstheme="minorHAnsi"/>
        </w:rPr>
      </w:pPr>
      <w:r w:rsidRPr="002766AC">
        <w:rPr>
          <w:rFonts w:asciiTheme="minorHAnsi" w:hAnsiTheme="minorHAnsi" w:cstheme="minorHAnsi"/>
        </w:rPr>
        <w:t xml:space="preserve">Envió de información requerida por el SAT: pagos provisionales e informativos en tiempo y forma. </w:t>
      </w:r>
    </w:p>
    <w:p w14:paraId="77280452" w14:textId="77777777" w:rsidR="00A96D25" w:rsidRPr="002766AC" w:rsidRDefault="00A96D25" w:rsidP="00A96D25">
      <w:pPr>
        <w:pStyle w:val="Subseccin"/>
        <w:rPr>
          <w:rFonts w:asciiTheme="minorHAnsi" w:hAnsiTheme="minorHAnsi" w:cstheme="minorHAnsi"/>
        </w:rPr>
      </w:pPr>
      <w:r w:rsidRPr="002766AC">
        <w:rPr>
          <w:rFonts w:asciiTheme="minorHAnsi" w:hAnsiTheme="minorHAnsi" w:cstheme="minorHAnsi"/>
        </w:rPr>
        <w:t xml:space="preserve">Elaboración de declaraciones anuales Personas Físicas y Morales. </w:t>
      </w:r>
    </w:p>
    <w:p w14:paraId="553AB586" w14:textId="77777777" w:rsidR="00A96D25" w:rsidRPr="002766AC" w:rsidRDefault="00A96D25" w:rsidP="00A96D25">
      <w:pPr>
        <w:pStyle w:val="Subseccin"/>
        <w:rPr>
          <w:rFonts w:asciiTheme="minorHAnsi" w:hAnsiTheme="minorHAnsi" w:cstheme="minorHAnsi"/>
        </w:rPr>
      </w:pPr>
      <w:r w:rsidRPr="002766AC">
        <w:rPr>
          <w:rFonts w:asciiTheme="minorHAnsi" w:hAnsiTheme="minorHAnsi" w:cstheme="minorHAnsi"/>
        </w:rPr>
        <w:t xml:space="preserve">Nuevo régimen de incorporación </w:t>
      </w:r>
    </w:p>
    <w:p w14:paraId="4852B9B5" w14:textId="77777777" w:rsidR="00A96D25" w:rsidRPr="002766AC" w:rsidRDefault="00A96D25" w:rsidP="00A96D25">
      <w:pPr>
        <w:pStyle w:val="Subseccin"/>
        <w:rPr>
          <w:rFonts w:asciiTheme="minorHAnsi" w:hAnsiTheme="minorHAnsi" w:cstheme="minorHAnsi"/>
        </w:rPr>
      </w:pPr>
      <w:r w:rsidRPr="002766AC">
        <w:rPr>
          <w:rFonts w:asciiTheme="minorHAnsi" w:hAnsiTheme="minorHAnsi" w:cstheme="minorHAnsi"/>
        </w:rPr>
        <w:t xml:space="preserve">Tramites fiscales como: renovación y revocación de certificados digitales. </w:t>
      </w:r>
    </w:p>
    <w:p w14:paraId="28AB4167" w14:textId="77777777" w:rsidR="00A96D25" w:rsidRPr="002766AC" w:rsidRDefault="00A96D25" w:rsidP="00A96D25">
      <w:pPr>
        <w:pStyle w:val="Subseccin"/>
        <w:rPr>
          <w:rFonts w:asciiTheme="minorHAnsi" w:hAnsiTheme="minorHAnsi" w:cstheme="minorHAnsi"/>
        </w:rPr>
      </w:pPr>
      <w:r w:rsidRPr="002766AC">
        <w:rPr>
          <w:rFonts w:asciiTheme="minorHAnsi" w:hAnsiTheme="minorHAnsi" w:cstheme="minorHAnsi"/>
        </w:rPr>
        <w:t xml:space="preserve">Manejo de programas Factura electrónica. </w:t>
      </w:r>
    </w:p>
    <w:p w14:paraId="4CF8CE6E" w14:textId="77777777" w:rsidR="00A96D25" w:rsidRPr="002766AC" w:rsidRDefault="00A96D25" w:rsidP="00A96D25">
      <w:pPr>
        <w:pStyle w:val="Subseccin"/>
        <w:rPr>
          <w:rFonts w:asciiTheme="minorHAnsi" w:hAnsiTheme="minorHAnsi" w:cstheme="minorHAnsi"/>
        </w:rPr>
      </w:pPr>
      <w:r w:rsidRPr="002766AC">
        <w:rPr>
          <w:rFonts w:asciiTheme="minorHAnsi" w:hAnsiTheme="minorHAnsi" w:cstheme="minorHAnsi"/>
        </w:rPr>
        <w:t xml:space="preserve">Control de Pago de IMSS en tiempo y forma. Dominio del programa SUA. </w:t>
      </w:r>
    </w:p>
    <w:p w14:paraId="00142CC7" w14:textId="77777777" w:rsidR="00A96D25" w:rsidRPr="002766AC" w:rsidRDefault="00A96D25" w:rsidP="00A96D25">
      <w:pPr>
        <w:pStyle w:val="Subseccin"/>
        <w:rPr>
          <w:rFonts w:asciiTheme="minorHAnsi" w:hAnsiTheme="minorHAnsi" w:cstheme="minorHAnsi"/>
        </w:rPr>
      </w:pPr>
      <w:r w:rsidRPr="002766AC">
        <w:rPr>
          <w:rFonts w:asciiTheme="minorHAnsi" w:hAnsiTheme="minorHAnsi" w:cstheme="minorHAnsi"/>
        </w:rPr>
        <w:t xml:space="preserve">Captura de archivo de información documentada, entre otras. </w:t>
      </w:r>
    </w:p>
    <w:p w14:paraId="21068777" w14:textId="77777777" w:rsidR="00A96D25" w:rsidRPr="002766AC" w:rsidRDefault="00A96D25" w:rsidP="00A96D25">
      <w:pPr>
        <w:pStyle w:val="Subseccin"/>
        <w:rPr>
          <w:rFonts w:asciiTheme="minorHAnsi" w:hAnsiTheme="minorHAnsi" w:cstheme="minorHAnsi"/>
        </w:rPr>
      </w:pPr>
      <w:r w:rsidRPr="002766AC">
        <w:rPr>
          <w:rFonts w:asciiTheme="minorHAnsi" w:hAnsiTheme="minorHAnsi" w:cstheme="minorHAnsi"/>
        </w:rPr>
        <w:t xml:space="preserve">Adaptable, orientada a resultados. </w:t>
      </w:r>
    </w:p>
    <w:p w14:paraId="1287AA6A" w14:textId="77777777" w:rsidR="00A96D25" w:rsidRDefault="00A96D25" w:rsidP="00A96D25">
      <w:pPr>
        <w:autoSpaceDE w:val="0"/>
        <w:autoSpaceDN w:val="0"/>
        <w:adjustRightInd w:val="0"/>
        <w:spacing w:after="0" w:line="240" w:lineRule="auto"/>
        <w:rPr>
          <w:rFonts w:ascii="Tahoma" w:hAnsi="Tahoma" w:cs="Tahoma"/>
          <w:b/>
          <w:bCs/>
          <w:color w:val="000000"/>
          <w:sz w:val="23"/>
          <w:szCs w:val="23"/>
        </w:rPr>
      </w:pPr>
    </w:p>
    <w:p w14:paraId="79A15EE0" w14:textId="77777777" w:rsidR="00A96D25" w:rsidRDefault="00A96D25" w:rsidP="00A96D25">
      <w:pPr>
        <w:rPr>
          <w:b/>
          <w:color w:val="6F6C7D" w:themeColor="accent6"/>
          <w14:shadow w14:blurRad="69850" w14:dist="43180" w14:dir="5400000" w14:sx="0" w14:sy="0" w14:kx="0" w14:ky="0" w14:algn="none">
            <w14:srgbClr w14:val="000000">
              <w14:alpha w14:val="35000"/>
            </w14:srgbClr>
          </w14:shadow>
          <w14:textOutline w14:w="952" w14:cap="flat" w14:cmpd="sng" w14:algn="ctr">
            <w14:solidFill>
              <w14:schemeClr w14:val="accent6">
                <w14:lumMod w14:val="50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14:paraId="3EC1A452" w14:textId="77777777" w:rsidR="00A96D25" w:rsidRDefault="00A96D25" w:rsidP="00A96D25">
      <w:pPr>
        <w:rPr>
          <w:b/>
          <w:color w:val="6F6C7D" w:themeColor="accent6"/>
          <w14:shadow w14:blurRad="69850" w14:dist="43180" w14:dir="5400000" w14:sx="0" w14:sy="0" w14:kx="0" w14:ky="0" w14:algn="none">
            <w14:srgbClr w14:val="000000">
              <w14:alpha w14:val="35000"/>
            </w14:srgbClr>
          </w14:shadow>
          <w14:textOutline w14:w="952" w14:cap="flat" w14:cmpd="sng" w14:algn="ctr">
            <w14:solidFill>
              <w14:schemeClr w14:val="accent6">
                <w14:lumMod w14:val="50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14:paraId="334DC12A" w14:textId="27A477B2" w:rsidR="00A96D25" w:rsidRDefault="00402754" w:rsidP="00A96D25">
      <w:pPr>
        <w:rPr>
          <w:b/>
          <w:color w:val="6F6C7D" w:themeColor="accent6"/>
          <w14:shadow w14:blurRad="69850" w14:dist="43180" w14:dir="5400000" w14:sx="0" w14:sy="0" w14:kx="0" w14:ky="0" w14:algn="none">
            <w14:srgbClr w14:val="000000">
              <w14:alpha w14:val="35000"/>
            </w14:srgbClr>
          </w14:shadow>
          <w14:textOutline w14:w="952" w14:cap="flat" w14:cmpd="sng" w14:algn="ctr">
            <w14:solidFill>
              <w14:schemeClr w14:val="accent6">
                <w14:lumMod w14:val="50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387FEE">
        <w:rPr>
          <w:noProof/>
          <w:color w:val="595959" w:themeColor="text1" w:themeTint="A6"/>
        </w:rPr>
        <w:lastRenderedPageBreak/>
        <mc:AlternateContent>
          <mc:Choice Requires="wps">
            <w:drawing>
              <wp:anchor distT="0" distB="0" distL="114300" distR="114300" simplePos="0" relativeHeight="251665408" behindDoc="0" locked="0" layoutInCell="1" allowOverlap="1" wp14:anchorId="3441F34B" wp14:editId="611F55D7">
                <wp:simplePos x="0" y="0"/>
                <wp:positionH relativeFrom="column">
                  <wp:posOffset>0</wp:posOffset>
                </wp:positionH>
                <wp:positionV relativeFrom="paragraph">
                  <wp:posOffset>-635</wp:posOffset>
                </wp:positionV>
                <wp:extent cx="6134100" cy="123825"/>
                <wp:effectExtent l="0" t="0" r="0" b="9525"/>
                <wp:wrapNone/>
                <wp:docPr id="4" name="4 Rectángulo"/>
                <wp:cNvGraphicFramePr/>
                <a:graphic xmlns:a="http://schemas.openxmlformats.org/drawingml/2006/main">
                  <a:graphicData uri="http://schemas.microsoft.com/office/word/2010/wordprocessingShape">
                    <wps:wsp>
                      <wps:cNvSpPr/>
                      <wps:spPr>
                        <a:xfrm>
                          <a:off x="0" y="0"/>
                          <a:ext cx="6134100" cy="123825"/>
                        </a:xfrm>
                        <a:prstGeom prst="rect">
                          <a:avLst/>
                        </a:prstGeom>
                        <a:solidFill>
                          <a:sysClr val="window" lastClr="FFFFFF">
                            <a:lumMod val="50000"/>
                          </a:sysClr>
                        </a:solidFill>
                        <a:ln w="1905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06B3C9" id="4 Rectángulo" o:spid="_x0000_s1026" style="position:absolute;margin-left:0;margin-top:-.05pt;width:483pt;height:9.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" fillcolor="#7f7f7f" stroked="f" strokeweight="1.5pt"/>
            </w:pict>
          </mc:Fallback>
        </mc:AlternateContent>
      </w:r>
    </w:p>
    <w:p w14:paraId="48F82519" w14:textId="77777777" w:rsidR="00A96D25" w:rsidRPr="002766AC" w:rsidRDefault="00A96D25" w:rsidP="00A96D25">
      <w:pPr>
        <w:rPr>
          <w:b/>
          <w:color w:val="6F6C7D" w:themeColor="accent6"/>
          <w14:shadow w14:blurRad="69850" w14:dist="43180" w14:dir="5400000" w14:sx="0" w14:sy="0" w14:kx="0" w14:ky="0" w14:algn="none">
            <w14:srgbClr w14:val="000000">
              <w14:alpha w14:val="35000"/>
            </w14:srgbClr>
          </w14:shadow>
          <w14:textOutline w14:w="952" w14:cap="flat" w14:cmpd="sng" w14:algn="ctr">
            <w14:solidFill>
              <w14:schemeClr w14:val="accent6">
                <w14:lumMod w14:val="50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2766AC">
        <w:rPr>
          <w:b/>
          <w:color w:val="6F6C7D" w:themeColor="accent6"/>
          <w14:shadow w14:blurRad="69850" w14:dist="43180" w14:dir="5400000" w14:sx="0" w14:sy="0" w14:kx="0" w14:ky="0" w14:algn="none">
            <w14:srgbClr w14:val="000000">
              <w14:alpha w14:val="35000"/>
            </w14:srgbClr>
          </w14:shadow>
          <w14:textOutline w14:w="952" w14:cap="flat" w14:cmpd="sng" w14:algn="ctr">
            <w14:solidFill>
              <w14:schemeClr w14:val="accent6">
                <w14:lumMod w14:val="50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Teleperformance </w:t>
      </w:r>
      <w:proofErr w:type="spellStart"/>
      <w:r w:rsidRPr="002766AC">
        <w:rPr>
          <w:b/>
          <w:color w:val="6F6C7D" w:themeColor="accent6"/>
          <w14:shadow w14:blurRad="69850" w14:dist="43180" w14:dir="5400000" w14:sx="0" w14:sy="0" w14:kx="0" w14:ky="0" w14:algn="none">
            <w14:srgbClr w14:val="000000">
              <w14:alpha w14:val="35000"/>
            </w14:srgbClr>
          </w14:shadow>
          <w14:textOutline w14:w="952" w14:cap="flat" w14:cmpd="sng" w14:algn="ctr">
            <w14:solidFill>
              <w14:schemeClr w14:val="accent6">
                <w14:lumMod w14:val="50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Mexico</w:t>
      </w:r>
      <w:proofErr w:type="spellEnd"/>
      <w:r w:rsidRPr="002766AC">
        <w:rPr>
          <w:b/>
          <w:color w:val="6F6C7D" w:themeColor="accent6"/>
          <w14:shadow w14:blurRad="69850" w14:dist="43180" w14:dir="5400000" w14:sx="0" w14:sy="0" w14:kx="0" w14:ky="0" w14:algn="none">
            <w14:srgbClr w14:val="000000">
              <w14:alpha w14:val="35000"/>
            </w14:srgbClr>
          </w14:shadow>
          <w14:textOutline w14:w="952" w14:cap="flat" w14:cmpd="sng" w14:algn="ctr">
            <w14:solidFill>
              <w14:schemeClr w14:val="accent6">
                <w14:lumMod w14:val="50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p>
    <w:p w14:paraId="72B41CCD" w14:textId="77777777" w:rsidR="00A96D25" w:rsidRPr="002766AC" w:rsidRDefault="00A96D25" w:rsidP="00A96D25">
      <w:pPr>
        <w:pStyle w:val="Subseccin"/>
        <w:rPr>
          <w:rFonts w:asciiTheme="minorHAnsi" w:hAnsiTheme="minorHAnsi" w:cstheme="minorHAnsi"/>
        </w:rPr>
      </w:pPr>
      <w:r w:rsidRPr="002766AC">
        <w:rPr>
          <w:rFonts w:asciiTheme="minorHAnsi" w:hAnsiTheme="minorHAnsi" w:cstheme="minorHAnsi"/>
        </w:rPr>
        <w:t xml:space="preserve">Área: Recursos Humanos </w:t>
      </w:r>
    </w:p>
    <w:p w14:paraId="02C1D3D2" w14:textId="77777777" w:rsidR="00A96D25" w:rsidRPr="002766AC" w:rsidRDefault="00A96D25" w:rsidP="00A96D25">
      <w:pPr>
        <w:rPr>
          <w:b/>
          <w:color w:val="6F6C7D" w:themeColor="accent6"/>
          <w14:shadow w14:blurRad="69850" w14:dist="43180" w14:dir="5400000" w14:sx="0" w14:sy="0" w14:kx="0" w14:ky="0" w14:algn="none">
            <w14:srgbClr w14:val="000000">
              <w14:alpha w14:val="35000"/>
            </w14:srgbClr>
          </w14:shadow>
          <w14:textOutline w14:w="952" w14:cap="flat" w14:cmpd="sng" w14:algn="ctr">
            <w14:solidFill>
              <w14:schemeClr w14:val="accent6">
                <w14:lumMod w14:val="50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2766AC">
        <w:rPr>
          <w:b/>
          <w:color w:val="6F6C7D" w:themeColor="accent6"/>
          <w14:shadow w14:blurRad="69850" w14:dist="43180" w14:dir="5400000" w14:sx="0" w14:sy="0" w14:kx="0" w14:ky="0" w14:algn="none">
            <w14:srgbClr w14:val="000000">
              <w14:alpha w14:val="35000"/>
            </w14:srgbClr>
          </w14:shadow>
          <w14:textOutline w14:w="952" w14:cap="flat" w14:cmpd="sng" w14:algn="ctr">
            <w14:solidFill>
              <w14:schemeClr w14:val="accent6">
                <w14:lumMod w14:val="50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Reclutamiento y Selección de Personal </w:t>
      </w:r>
    </w:p>
    <w:p w14:paraId="60E7CFC4" w14:textId="77777777" w:rsidR="00A96D25" w:rsidRPr="002766AC" w:rsidRDefault="00A96D25" w:rsidP="00A96D25">
      <w:pPr>
        <w:autoSpaceDE w:val="0"/>
        <w:autoSpaceDN w:val="0"/>
        <w:adjustRightInd w:val="0"/>
        <w:spacing w:after="0" w:line="240" w:lineRule="auto"/>
        <w:rPr>
          <w:rFonts w:ascii="Arial" w:hAnsi="Arial" w:cs="Arial"/>
          <w:color w:val="000000"/>
          <w:sz w:val="23"/>
          <w:szCs w:val="23"/>
        </w:rPr>
      </w:pPr>
      <w:r w:rsidRPr="002766AC">
        <w:rPr>
          <w:rFonts w:eastAsiaTheme="majorEastAsia" w:cstheme="minorHAnsi"/>
          <w:bCs/>
          <w:color w:val="838D9B" w:themeColor="accent1"/>
          <w:sz w:val="21"/>
          <w:szCs w:val="28"/>
        </w:rPr>
        <w:t>Apoyar los requerimientos de personal de la empresa en números de ingresos semanales de máximo 60 personas</w:t>
      </w:r>
      <w:r w:rsidRPr="002766AC">
        <w:rPr>
          <w:rFonts w:ascii="Arial" w:hAnsi="Arial" w:cs="Arial"/>
          <w:color w:val="000000"/>
          <w:sz w:val="23"/>
          <w:szCs w:val="23"/>
        </w:rPr>
        <w:t xml:space="preserve">. </w:t>
      </w:r>
    </w:p>
    <w:p w14:paraId="381A800D" w14:textId="77777777" w:rsidR="00A96D25" w:rsidRPr="002766AC" w:rsidRDefault="00A96D25" w:rsidP="00A96D25">
      <w:pPr>
        <w:autoSpaceDE w:val="0"/>
        <w:autoSpaceDN w:val="0"/>
        <w:adjustRightInd w:val="0"/>
        <w:spacing w:after="0" w:line="240" w:lineRule="auto"/>
        <w:rPr>
          <w:rFonts w:eastAsiaTheme="majorEastAsia" w:cstheme="minorHAnsi"/>
          <w:bCs/>
          <w:color w:val="838D9B" w:themeColor="accent1"/>
          <w:sz w:val="21"/>
          <w:szCs w:val="28"/>
        </w:rPr>
      </w:pPr>
      <w:r w:rsidRPr="002766AC">
        <w:rPr>
          <w:rFonts w:eastAsiaTheme="majorEastAsia" w:cstheme="minorHAnsi"/>
          <w:bCs/>
          <w:color w:val="838D9B" w:themeColor="accent1"/>
          <w:sz w:val="21"/>
          <w:szCs w:val="28"/>
        </w:rPr>
        <w:t xml:space="preserve">Desarrollo e implantación de técnicas de reclutamiento: </w:t>
      </w:r>
      <w:proofErr w:type="spellStart"/>
      <w:proofErr w:type="gramStart"/>
      <w:r w:rsidRPr="002766AC">
        <w:rPr>
          <w:rFonts w:eastAsiaTheme="majorEastAsia" w:cstheme="minorHAnsi"/>
          <w:bCs/>
          <w:color w:val="838D9B" w:themeColor="accent1"/>
          <w:sz w:val="21"/>
          <w:szCs w:val="28"/>
        </w:rPr>
        <w:t>volanteo,establecimento</w:t>
      </w:r>
      <w:proofErr w:type="spellEnd"/>
      <w:proofErr w:type="gramEnd"/>
      <w:r w:rsidRPr="002766AC">
        <w:rPr>
          <w:rFonts w:eastAsiaTheme="majorEastAsia" w:cstheme="minorHAnsi"/>
          <w:bCs/>
          <w:color w:val="838D9B" w:themeColor="accent1"/>
          <w:sz w:val="21"/>
          <w:szCs w:val="28"/>
        </w:rPr>
        <w:t xml:space="preserve"> de contactos con universidades, preparatorias(platicas en salones), bolsas de trabajo, participación en ferias de empleo e intercambio de carteras con otras empresas. </w:t>
      </w:r>
    </w:p>
    <w:p w14:paraId="6BAF4823" w14:textId="77777777" w:rsidR="00A96D25" w:rsidRPr="002766AC" w:rsidRDefault="00A96D25" w:rsidP="00A96D25">
      <w:pPr>
        <w:autoSpaceDE w:val="0"/>
        <w:autoSpaceDN w:val="0"/>
        <w:adjustRightInd w:val="0"/>
        <w:spacing w:after="0" w:line="240" w:lineRule="auto"/>
        <w:rPr>
          <w:rFonts w:eastAsiaTheme="majorEastAsia" w:cstheme="minorHAnsi"/>
          <w:bCs/>
          <w:color w:val="838D9B" w:themeColor="accent1"/>
          <w:sz w:val="21"/>
          <w:szCs w:val="28"/>
        </w:rPr>
      </w:pPr>
      <w:r w:rsidRPr="002766AC">
        <w:rPr>
          <w:rFonts w:eastAsiaTheme="majorEastAsia" w:cstheme="minorHAnsi"/>
          <w:bCs/>
          <w:color w:val="838D9B" w:themeColor="accent1"/>
          <w:sz w:val="21"/>
          <w:szCs w:val="28"/>
        </w:rPr>
        <w:t xml:space="preserve">Aplicación y evaluación de exámenes de reclutamiento: </w:t>
      </w:r>
      <w:proofErr w:type="spellStart"/>
      <w:proofErr w:type="gramStart"/>
      <w:r w:rsidRPr="002766AC">
        <w:rPr>
          <w:rFonts w:eastAsiaTheme="majorEastAsia" w:cstheme="minorHAnsi"/>
          <w:bCs/>
          <w:color w:val="838D9B" w:themeColor="accent1"/>
          <w:sz w:val="21"/>
          <w:szCs w:val="28"/>
        </w:rPr>
        <w:t>cleaver,IPV</w:t>
      </w:r>
      <w:proofErr w:type="spellEnd"/>
      <w:proofErr w:type="gramEnd"/>
      <w:r w:rsidRPr="002766AC">
        <w:rPr>
          <w:rFonts w:eastAsiaTheme="majorEastAsia" w:cstheme="minorHAnsi"/>
          <w:bCs/>
          <w:color w:val="838D9B" w:themeColor="accent1"/>
          <w:sz w:val="21"/>
          <w:szCs w:val="28"/>
        </w:rPr>
        <w:t>, (Inventario de personalidad para vendedores),</w:t>
      </w:r>
      <w:proofErr w:type="spellStart"/>
      <w:r w:rsidRPr="002766AC">
        <w:rPr>
          <w:rFonts w:eastAsiaTheme="majorEastAsia" w:cstheme="minorHAnsi"/>
          <w:bCs/>
          <w:color w:val="838D9B" w:themeColor="accent1"/>
          <w:sz w:val="21"/>
          <w:szCs w:val="28"/>
        </w:rPr>
        <w:t>Terman,Machover</w:t>
      </w:r>
      <w:proofErr w:type="spellEnd"/>
      <w:r w:rsidRPr="002766AC">
        <w:rPr>
          <w:rFonts w:eastAsiaTheme="majorEastAsia" w:cstheme="minorHAnsi"/>
          <w:bCs/>
          <w:color w:val="838D9B" w:themeColor="accent1"/>
          <w:sz w:val="21"/>
          <w:szCs w:val="28"/>
        </w:rPr>
        <w:t xml:space="preserve">, </w:t>
      </w:r>
      <w:proofErr w:type="spellStart"/>
      <w:r w:rsidRPr="002766AC">
        <w:rPr>
          <w:rFonts w:eastAsiaTheme="majorEastAsia" w:cstheme="minorHAnsi"/>
          <w:bCs/>
          <w:color w:val="838D9B" w:themeColor="accent1"/>
          <w:sz w:val="21"/>
          <w:szCs w:val="28"/>
        </w:rPr>
        <w:t>assesment</w:t>
      </w:r>
      <w:proofErr w:type="spellEnd"/>
      <w:r w:rsidRPr="002766AC">
        <w:rPr>
          <w:rFonts w:eastAsiaTheme="majorEastAsia" w:cstheme="minorHAnsi"/>
          <w:bCs/>
          <w:color w:val="838D9B" w:themeColor="accent1"/>
          <w:sz w:val="21"/>
          <w:szCs w:val="28"/>
        </w:rPr>
        <w:t xml:space="preserve"> Center ,Roll </w:t>
      </w:r>
      <w:proofErr w:type="spellStart"/>
      <w:r w:rsidRPr="002766AC">
        <w:rPr>
          <w:rFonts w:eastAsiaTheme="majorEastAsia" w:cstheme="minorHAnsi"/>
          <w:bCs/>
          <w:color w:val="838D9B" w:themeColor="accent1"/>
          <w:sz w:val="21"/>
          <w:szCs w:val="28"/>
        </w:rPr>
        <w:t>play</w:t>
      </w:r>
      <w:proofErr w:type="spellEnd"/>
      <w:r w:rsidRPr="002766AC">
        <w:rPr>
          <w:rFonts w:eastAsiaTheme="majorEastAsia" w:cstheme="minorHAnsi"/>
          <w:bCs/>
          <w:color w:val="838D9B" w:themeColor="accent1"/>
          <w:sz w:val="21"/>
          <w:szCs w:val="28"/>
        </w:rPr>
        <w:t xml:space="preserve">. </w:t>
      </w:r>
    </w:p>
    <w:p w14:paraId="3E6F699D" w14:textId="77777777" w:rsidR="00A96D25" w:rsidRPr="002766AC" w:rsidRDefault="00A96D25" w:rsidP="00A96D25">
      <w:pPr>
        <w:autoSpaceDE w:val="0"/>
        <w:autoSpaceDN w:val="0"/>
        <w:adjustRightInd w:val="0"/>
        <w:spacing w:after="0" w:line="240" w:lineRule="auto"/>
        <w:rPr>
          <w:rFonts w:eastAsiaTheme="majorEastAsia" w:cstheme="minorHAnsi"/>
          <w:bCs/>
          <w:color w:val="838D9B" w:themeColor="accent1"/>
          <w:sz w:val="21"/>
          <w:szCs w:val="28"/>
        </w:rPr>
      </w:pPr>
      <w:r w:rsidRPr="002766AC">
        <w:rPr>
          <w:rFonts w:eastAsiaTheme="majorEastAsia" w:cstheme="minorHAnsi"/>
          <w:bCs/>
          <w:color w:val="838D9B" w:themeColor="accent1"/>
          <w:sz w:val="21"/>
          <w:szCs w:val="28"/>
        </w:rPr>
        <w:t xml:space="preserve">Entrevistas a profundidad: sondeo, validación de solicitud, personalidad y habilidades, áreas de oportunidad del solicitante candidato con la finalidad de cerciorarse que cumpla con el perfil. </w:t>
      </w:r>
    </w:p>
    <w:p w14:paraId="53339276" w14:textId="77777777" w:rsidR="00A96D25" w:rsidRPr="002766AC" w:rsidRDefault="00A96D25" w:rsidP="00A96D25">
      <w:pPr>
        <w:autoSpaceDE w:val="0"/>
        <w:autoSpaceDN w:val="0"/>
        <w:adjustRightInd w:val="0"/>
        <w:spacing w:after="0" w:line="240" w:lineRule="auto"/>
        <w:rPr>
          <w:rFonts w:eastAsiaTheme="majorEastAsia" w:cstheme="minorHAnsi"/>
          <w:bCs/>
          <w:color w:val="838D9B" w:themeColor="accent1"/>
          <w:sz w:val="21"/>
          <w:szCs w:val="28"/>
        </w:rPr>
      </w:pPr>
      <w:r w:rsidRPr="002766AC">
        <w:rPr>
          <w:rFonts w:eastAsiaTheme="majorEastAsia" w:cstheme="minorHAnsi"/>
          <w:bCs/>
          <w:color w:val="838D9B" w:themeColor="accent1"/>
          <w:sz w:val="21"/>
          <w:szCs w:val="28"/>
        </w:rPr>
        <w:t xml:space="preserve">Entrevistas técnicas: lista de candidatos al puesto solicitado una vez evaluados previamente, se entregan al responsable directo de la vacante realizando los comentarios pertinentes para continuar o detener el proceso de selección. </w:t>
      </w:r>
    </w:p>
    <w:p w14:paraId="7C869E51" w14:textId="77777777" w:rsidR="00A96D25" w:rsidRPr="002766AC" w:rsidRDefault="00A96D25" w:rsidP="00A96D25">
      <w:pPr>
        <w:autoSpaceDE w:val="0"/>
        <w:autoSpaceDN w:val="0"/>
        <w:adjustRightInd w:val="0"/>
        <w:spacing w:after="0" w:line="240" w:lineRule="auto"/>
        <w:rPr>
          <w:rFonts w:eastAsiaTheme="majorEastAsia" w:cstheme="minorHAnsi"/>
          <w:bCs/>
          <w:color w:val="838D9B" w:themeColor="accent1"/>
          <w:sz w:val="21"/>
          <w:szCs w:val="28"/>
        </w:rPr>
      </w:pPr>
      <w:r w:rsidRPr="002766AC">
        <w:rPr>
          <w:rFonts w:eastAsiaTheme="majorEastAsia" w:cstheme="minorHAnsi"/>
          <w:bCs/>
          <w:color w:val="838D9B" w:themeColor="accent1"/>
          <w:sz w:val="21"/>
          <w:szCs w:val="28"/>
        </w:rPr>
        <w:t xml:space="preserve">Selección de candidatos: Citas de candidatos seleccionado, integración y autorización del expediente. </w:t>
      </w:r>
    </w:p>
    <w:p w14:paraId="53748761" w14:textId="77777777" w:rsidR="00A96D25" w:rsidRDefault="00A96D25" w:rsidP="00A96D25">
      <w:pPr>
        <w:ind w:left="2127" w:firstLine="708"/>
        <w:rPr>
          <w:b/>
          <w:color w:val="6F6C7D" w:themeColor="accent6"/>
          <w14:shadow w14:blurRad="69850" w14:dist="43180" w14:dir="5400000" w14:sx="0" w14:sy="0" w14:kx="0" w14:ky="0" w14:algn="none">
            <w14:srgbClr w14:val="000000">
              <w14:alpha w14:val="35000"/>
            </w14:srgbClr>
          </w14:shadow>
          <w14:textOutline w14:w="952" w14:cap="flat" w14:cmpd="sng" w14:algn="ctr">
            <w14:solidFill>
              <w14:schemeClr w14:val="accent6">
                <w14:lumMod w14:val="50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2766AC">
        <w:rPr>
          <w:rFonts w:ascii="Arial" w:hAnsi="Arial" w:cs="Arial"/>
          <w:color w:val="000000"/>
          <w:sz w:val="23"/>
          <w:szCs w:val="23"/>
        </w:rPr>
        <w:t>.</w:t>
      </w:r>
    </w:p>
    <w:p w14:paraId="557047D9" w14:textId="77777777" w:rsidR="0093192F" w:rsidRDefault="0093192F" w:rsidP="005E02E5">
      <w:pPr>
        <w:ind w:left="360"/>
        <w:rPr>
          <w:b/>
          <w14:shadow w14:blurRad="69850" w14:dist="43180" w14:dir="5400000" w14:sx="0" w14:sy="0" w14:kx="0" w14:ky="0" w14:algn="none">
            <w14:srgbClr w14:val="000000">
              <w14:alpha w14:val="35000"/>
            </w14:srgbClr>
          </w14:shadow>
          <w14:textOutline w14:w="952" w14:cap="flat" w14:cmpd="sng" w14:algn="ctr">
            <w14:solidFill>
              <w14:schemeClr w14:val="accent6">
                <w14:lumMod w14:val="50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sectPr w:rsidR="0093192F" w:rsidSect="00AD3402">
      <w:headerReference w:type="default" r:id="rId9"/>
      <w:pgSz w:w="12240" w:h="15840"/>
      <w:pgMar w:top="184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FA049F" w14:textId="77777777" w:rsidR="00147942" w:rsidRDefault="00147942" w:rsidP="003E3042">
      <w:pPr>
        <w:spacing w:after="0" w:line="240" w:lineRule="auto"/>
      </w:pPr>
      <w:r>
        <w:separator/>
      </w:r>
    </w:p>
  </w:endnote>
  <w:endnote w:type="continuationSeparator" w:id="0">
    <w:p w14:paraId="36C8A348" w14:textId="77777777" w:rsidR="00147942" w:rsidRDefault="00147942" w:rsidP="003E3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BF3B9" w14:textId="77777777" w:rsidR="00147942" w:rsidRDefault="00147942" w:rsidP="003E3042">
      <w:pPr>
        <w:spacing w:after="0" w:line="240" w:lineRule="auto"/>
      </w:pPr>
      <w:r>
        <w:separator/>
      </w:r>
    </w:p>
  </w:footnote>
  <w:footnote w:type="continuationSeparator" w:id="0">
    <w:p w14:paraId="515608EF" w14:textId="77777777" w:rsidR="00147942" w:rsidRDefault="00147942" w:rsidP="003E30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14521" w14:textId="39BB6D17" w:rsidR="008C24D0" w:rsidRDefault="00D43E9B" w:rsidP="00D43E9B">
    <w:pPr>
      <w:pStyle w:val="Encabezado"/>
      <w:tabs>
        <w:tab w:val="clear" w:pos="4252"/>
        <w:tab w:val="clear" w:pos="8504"/>
        <w:tab w:val="left" w:pos="7455"/>
      </w:tabs>
      <w:spacing w:before="240" w:line="720" w:lineRule="auto"/>
      <w:ind w:right="567"/>
      <w:jc w:val="right"/>
    </w:pPr>
    <w:r>
      <w:rPr>
        <w:noProof/>
      </w:rPr>
      <w:drawing>
        <wp:anchor distT="0" distB="0" distL="114300" distR="114300" simplePos="0" relativeHeight="251658240" behindDoc="0" locked="0" layoutInCell="1" allowOverlap="1" wp14:anchorId="61C8D7B6" wp14:editId="0A2B8251">
          <wp:simplePos x="0" y="0"/>
          <wp:positionH relativeFrom="column">
            <wp:posOffset>167640</wp:posOffset>
          </wp:positionH>
          <wp:positionV relativeFrom="paragraph">
            <wp:posOffset>93345</wp:posOffset>
          </wp:positionV>
          <wp:extent cx="990600" cy="876300"/>
          <wp:effectExtent l="0" t="0" r="0" b="0"/>
          <wp:wrapThrough wrapText="bothSides">
            <wp:wrapPolygon edited="0">
              <wp:start x="0" y="0"/>
              <wp:lineTo x="0" y="21130"/>
              <wp:lineTo x="21185" y="21130"/>
              <wp:lineTo x="21185"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876300"/>
                  </a:xfrm>
                  <a:prstGeom prst="rect">
                    <a:avLst/>
                  </a:prstGeom>
                  <a:noFill/>
                </pic:spPr>
              </pic:pic>
            </a:graphicData>
          </a:graphic>
          <wp14:sizeRelH relativeFrom="margin">
            <wp14:pctWidth>0</wp14:pctWidth>
          </wp14:sizeRelH>
          <wp14:sizeRelV relativeFrom="margin">
            <wp14:pctHeight>0</wp14:pctHeight>
          </wp14:sizeRelV>
        </wp:anchor>
      </w:drawing>
    </w:r>
    <w:r w:rsidR="00AC0938">
      <w:rPr>
        <w:noProof/>
      </w:rPr>
      <w:drawing>
        <wp:inline distT="0" distB="0" distL="0" distR="0" wp14:anchorId="0EEC8E9D" wp14:editId="433FD8B7">
          <wp:extent cx="1593215" cy="743585"/>
          <wp:effectExtent l="0" t="0" r="6985" b="0"/>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3215" cy="74358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5pt;height:2.25pt;visibility:visible;mso-wrap-style:square" o:bullet="t">
        <v:imagedata r:id="rId1" o:title="C"/>
      </v:shape>
    </w:pict>
  </w:numPicBullet>
  <w:abstractNum w:abstractNumId="0" w15:restartNumberingAfterBreak="0">
    <w:nsid w:val="2E2C7EC5"/>
    <w:multiLevelType w:val="hybridMultilevel"/>
    <w:tmpl w:val="50D67B78"/>
    <w:lvl w:ilvl="0" w:tplc="44109044">
      <w:start w:val="1"/>
      <w:numFmt w:val="bullet"/>
      <w:lvlText w:val=""/>
      <w:lvlPicBulletId w:val="0"/>
      <w:lvlJc w:val="left"/>
      <w:pPr>
        <w:tabs>
          <w:tab w:val="num" w:pos="720"/>
        </w:tabs>
        <w:ind w:left="720" w:hanging="360"/>
      </w:pPr>
      <w:rPr>
        <w:rFonts w:ascii="Symbol" w:hAnsi="Symbol" w:hint="default"/>
      </w:rPr>
    </w:lvl>
    <w:lvl w:ilvl="1" w:tplc="F872F26A" w:tentative="1">
      <w:start w:val="1"/>
      <w:numFmt w:val="bullet"/>
      <w:lvlText w:val=""/>
      <w:lvlJc w:val="left"/>
      <w:pPr>
        <w:tabs>
          <w:tab w:val="num" w:pos="1440"/>
        </w:tabs>
        <w:ind w:left="1440" w:hanging="360"/>
      </w:pPr>
      <w:rPr>
        <w:rFonts w:ascii="Symbol" w:hAnsi="Symbol" w:hint="default"/>
      </w:rPr>
    </w:lvl>
    <w:lvl w:ilvl="2" w:tplc="4C4C9788" w:tentative="1">
      <w:start w:val="1"/>
      <w:numFmt w:val="bullet"/>
      <w:lvlText w:val=""/>
      <w:lvlJc w:val="left"/>
      <w:pPr>
        <w:tabs>
          <w:tab w:val="num" w:pos="2160"/>
        </w:tabs>
        <w:ind w:left="2160" w:hanging="360"/>
      </w:pPr>
      <w:rPr>
        <w:rFonts w:ascii="Symbol" w:hAnsi="Symbol" w:hint="default"/>
      </w:rPr>
    </w:lvl>
    <w:lvl w:ilvl="3" w:tplc="B1C6A246" w:tentative="1">
      <w:start w:val="1"/>
      <w:numFmt w:val="bullet"/>
      <w:lvlText w:val=""/>
      <w:lvlJc w:val="left"/>
      <w:pPr>
        <w:tabs>
          <w:tab w:val="num" w:pos="2880"/>
        </w:tabs>
        <w:ind w:left="2880" w:hanging="360"/>
      </w:pPr>
      <w:rPr>
        <w:rFonts w:ascii="Symbol" w:hAnsi="Symbol" w:hint="default"/>
      </w:rPr>
    </w:lvl>
    <w:lvl w:ilvl="4" w:tplc="DCF4F942" w:tentative="1">
      <w:start w:val="1"/>
      <w:numFmt w:val="bullet"/>
      <w:lvlText w:val=""/>
      <w:lvlJc w:val="left"/>
      <w:pPr>
        <w:tabs>
          <w:tab w:val="num" w:pos="3600"/>
        </w:tabs>
        <w:ind w:left="3600" w:hanging="360"/>
      </w:pPr>
      <w:rPr>
        <w:rFonts w:ascii="Symbol" w:hAnsi="Symbol" w:hint="default"/>
      </w:rPr>
    </w:lvl>
    <w:lvl w:ilvl="5" w:tplc="FD041CC4" w:tentative="1">
      <w:start w:val="1"/>
      <w:numFmt w:val="bullet"/>
      <w:lvlText w:val=""/>
      <w:lvlJc w:val="left"/>
      <w:pPr>
        <w:tabs>
          <w:tab w:val="num" w:pos="4320"/>
        </w:tabs>
        <w:ind w:left="4320" w:hanging="360"/>
      </w:pPr>
      <w:rPr>
        <w:rFonts w:ascii="Symbol" w:hAnsi="Symbol" w:hint="default"/>
      </w:rPr>
    </w:lvl>
    <w:lvl w:ilvl="6" w:tplc="F36037CE" w:tentative="1">
      <w:start w:val="1"/>
      <w:numFmt w:val="bullet"/>
      <w:lvlText w:val=""/>
      <w:lvlJc w:val="left"/>
      <w:pPr>
        <w:tabs>
          <w:tab w:val="num" w:pos="5040"/>
        </w:tabs>
        <w:ind w:left="5040" w:hanging="360"/>
      </w:pPr>
      <w:rPr>
        <w:rFonts w:ascii="Symbol" w:hAnsi="Symbol" w:hint="default"/>
      </w:rPr>
    </w:lvl>
    <w:lvl w:ilvl="7" w:tplc="21D2E0D6" w:tentative="1">
      <w:start w:val="1"/>
      <w:numFmt w:val="bullet"/>
      <w:lvlText w:val=""/>
      <w:lvlJc w:val="left"/>
      <w:pPr>
        <w:tabs>
          <w:tab w:val="num" w:pos="5760"/>
        </w:tabs>
        <w:ind w:left="5760" w:hanging="360"/>
      </w:pPr>
      <w:rPr>
        <w:rFonts w:ascii="Symbol" w:hAnsi="Symbol" w:hint="default"/>
      </w:rPr>
    </w:lvl>
    <w:lvl w:ilvl="8" w:tplc="2324998A" w:tentative="1">
      <w:start w:val="1"/>
      <w:numFmt w:val="bullet"/>
      <w:lvlText w:val=""/>
      <w:lvlJc w:val="left"/>
      <w:pPr>
        <w:tabs>
          <w:tab w:val="num" w:pos="6480"/>
        </w:tabs>
        <w:ind w:left="6480" w:hanging="360"/>
      </w:pPr>
      <w:rPr>
        <w:rFonts w:ascii="Symbol" w:hAnsi="Symbol" w:hint="default"/>
      </w:rPr>
    </w:lvl>
  </w:abstractNum>
  <w:num w:numId="1" w16cid:durableId="1010570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8A0"/>
    <w:rsid w:val="00027820"/>
    <w:rsid w:val="000A2FF8"/>
    <w:rsid w:val="000A3A66"/>
    <w:rsid w:val="000A68B1"/>
    <w:rsid w:val="000D61A4"/>
    <w:rsid w:val="000D661A"/>
    <w:rsid w:val="001204FC"/>
    <w:rsid w:val="00141370"/>
    <w:rsid w:val="00147942"/>
    <w:rsid w:val="001A2522"/>
    <w:rsid w:val="001D7ED4"/>
    <w:rsid w:val="001E2E85"/>
    <w:rsid w:val="002210D4"/>
    <w:rsid w:val="002A293E"/>
    <w:rsid w:val="00345DD5"/>
    <w:rsid w:val="0035671C"/>
    <w:rsid w:val="00370204"/>
    <w:rsid w:val="003A3D80"/>
    <w:rsid w:val="003A61EE"/>
    <w:rsid w:val="003A79F0"/>
    <w:rsid w:val="003E3042"/>
    <w:rsid w:val="003F2855"/>
    <w:rsid w:val="00402754"/>
    <w:rsid w:val="00451F8E"/>
    <w:rsid w:val="00456F41"/>
    <w:rsid w:val="004659E4"/>
    <w:rsid w:val="00471EF5"/>
    <w:rsid w:val="004A06DA"/>
    <w:rsid w:val="004B2433"/>
    <w:rsid w:val="004C151C"/>
    <w:rsid w:val="004E69D5"/>
    <w:rsid w:val="0051116E"/>
    <w:rsid w:val="005713ED"/>
    <w:rsid w:val="00583779"/>
    <w:rsid w:val="00583ECE"/>
    <w:rsid w:val="00595DDE"/>
    <w:rsid w:val="005A048F"/>
    <w:rsid w:val="005A2A69"/>
    <w:rsid w:val="005A70E7"/>
    <w:rsid w:val="005B5D1B"/>
    <w:rsid w:val="005E02E5"/>
    <w:rsid w:val="005F5878"/>
    <w:rsid w:val="00625515"/>
    <w:rsid w:val="006455F0"/>
    <w:rsid w:val="00697706"/>
    <w:rsid w:val="006B113A"/>
    <w:rsid w:val="006B2832"/>
    <w:rsid w:val="006F33EF"/>
    <w:rsid w:val="00722119"/>
    <w:rsid w:val="00742981"/>
    <w:rsid w:val="007832B2"/>
    <w:rsid w:val="007D7D8A"/>
    <w:rsid w:val="00832E86"/>
    <w:rsid w:val="008365A9"/>
    <w:rsid w:val="008434EA"/>
    <w:rsid w:val="00856BB4"/>
    <w:rsid w:val="00870B7D"/>
    <w:rsid w:val="00871056"/>
    <w:rsid w:val="00872E41"/>
    <w:rsid w:val="008A517B"/>
    <w:rsid w:val="008A63CA"/>
    <w:rsid w:val="008C24D0"/>
    <w:rsid w:val="00925BFD"/>
    <w:rsid w:val="0093192F"/>
    <w:rsid w:val="00937107"/>
    <w:rsid w:val="00947B13"/>
    <w:rsid w:val="009937FE"/>
    <w:rsid w:val="00994517"/>
    <w:rsid w:val="009B1B6C"/>
    <w:rsid w:val="009C2DD9"/>
    <w:rsid w:val="009F79F3"/>
    <w:rsid w:val="00A175E8"/>
    <w:rsid w:val="00A3083A"/>
    <w:rsid w:val="00A518A0"/>
    <w:rsid w:val="00A77105"/>
    <w:rsid w:val="00A93F6F"/>
    <w:rsid w:val="00A96D25"/>
    <w:rsid w:val="00AC0938"/>
    <w:rsid w:val="00AD3402"/>
    <w:rsid w:val="00B75C77"/>
    <w:rsid w:val="00BA3AE8"/>
    <w:rsid w:val="00BF69A5"/>
    <w:rsid w:val="00C72EB3"/>
    <w:rsid w:val="00C772F1"/>
    <w:rsid w:val="00CB6499"/>
    <w:rsid w:val="00CC4E08"/>
    <w:rsid w:val="00D15124"/>
    <w:rsid w:val="00D3733F"/>
    <w:rsid w:val="00D43E9B"/>
    <w:rsid w:val="00D57143"/>
    <w:rsid w:val="00D6387C"/>
    <w:rsid w:val="00D7103F"/>
    <w:rsid w:val="00D74E0E"/>
    <w:rsid w:val="00DC1932"/>
    <w:rsid w:val="00E2167C"/>
    <w:rsid w:val="00E475B5"/>
    <w:rsid w:val="00E47B84"/>
    <w:rsid w:val="00E57F88"/>
    <w:rsid w:val="00E66A17"/>
    <w:rsid w:val="00EA2442"/>
    <w:rsid w:val="00F505C3"/>
    <w:rsid w:val="00FA23B8"/>
    <w:rsid w:val="00FB5C06"/>
    <w:rsid w:val="00FD5F37"/>
    <w:rsid w:val="00FE63F6"/>
    <w:rsid w:val="00FF2850"/>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9CE7B4"/>
  <w15:docId w15:val="{EFE81E55-2D4B-4A9D-91AD-2A099A057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semiHidden/>
    <w:unhideWhenUsed/>
    <w:qFormat/>
    <w:rsid w:val="009F79F3"/>
    <w:pPr>
      <w:keepNext/>
      <w:keepLines/>
      <w:spacing w:before="200" w:after="0"/>
      <w:outlineLvl w:val="1"/>
    </w:pPr>
    <w:rPr>
      <w:rFonts w:asciiTheme="majorHAnsi" w:eastAsiaTheme="majorEastAsia" w:hAnsiTheme="majorHAnsi" w:cstheme="majorBidi"/>
      <w:b/>
      <w:bCs/>
      <w:color w:val="838D9B"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A518A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uiPriority w:val="1"/>
    <w:qFormat/>
    <w:rsid w:val="00027820"/>
    <w:pPr>
      <w:spacing w:after="0" w:line="240" w:lineRule="auto"/>
    </w:pPr>
  </w:style>
  <w:style w:type="paragraph" w:styleId="Encabezado">
    <w:name w:val="header"/>
    <w:basedOn w:val="Normal"/>
    <w:link w:val="EncabezadoCar"/>
    <w:uiPriority w:val="99"/>
    <w:unhideWhenUsed/>
    <w:rsid w:val="005A70E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A70E7"/>
  </w:style>
  <w:style w:type="paragraph" w:styleId="Piedepgina">
    <w:name w:val="footer"/>
    <w:basedOn w:val="Normal"/>
    <w:link w:val="PiedepginaCar"/>
    <w:uiPriority w:val="99"/>
    <w:unhideWhenUsed/>
    <w:rsid w:val="005A70E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A70E7"/>
  </w:style>
  <w:style w:type="paragraph" w:styleId="Textodeglobo">
    <w:name w:val="Balloon Text"/>
    <w:basedOn w:val="Normal"/>
    <w:link w:val="TextodegloboCar"/>
    <w:uiPriority w:val="99"/>
    <w:semiHidden/>
    <w:unhideWhenUsed/>
    <w:rsid w:val="007832B2"/>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7832B2"/>
    <w:rPr>
      <w:rFonts w:ascii="Lucida Grande" w:hAnsi="Lucida Grande" w:cs="Lucida Grande"/>
      <w:sz w:val="18"/>
      <w:szCs w:val="18"/>
    </w:rPr>
  </w:style>
  <w:style w:type="paragraph" w:customStyle="1" w:styleId="Subseccin">
    <w:name w:val="Subsección"/>
    <w:basedOn w:val="Ttulo2"/>
    <w:qFormat/>
    <w:rsid w:val="009F79F3"/>
    <w:pPr>
      <w:spacing w:before="0" w:line="240" w:lineRule="auto"/>
    </w:pPr>
    <w:rPr>
      <w:b w:val="0"/>
      <w:sz w:val="21"/>
      <w:szCs w:val="28"/>
    </w:rPr>
  </w:style>
  <w:style w:type="character" w:customStyle="1" w:styleId="Ttulo2Car">
    <w:name w:val="Título 2 Car"/>
    <w:basedOn w:val="Fuentedeprrafopredeter"/>
    <w:link w:val="Ttulo2"/>
    <w:uiPriority w:val="9"/>
    <w:semiHidden/>
    <w:rsid w:val="009F79F3"/>
    <w:rPr>
      <w:rFonts w:asciiTheme="majorHAnsi" w:eastAsiaTheme="majorEastAsia" w:hAnsiTheme="majorHAnsi" w:cstheme="majorBidi"/>
      <w:b/>
      <w:bCs/>
      <w:color w:val="838D9B" w:themeColor="accent1"/>
      <w:sz w:val="26"/>
      <w:szCs w:val="26"/>
    </w:rPr>
  </w:style>
  <w:style w:type="character" w:styleId="Hipervnculo">
    <w:name w:val="Hyperlink"/>
    <w:basedOn w:val="Fuentedeprrafopredeter"/>
    <w:uiPriority w:val="99"/>
    <w:unhideWhenUsed/>
    <w:rsid w:val="00D15124"/>
    <w:rPr>
      <w:color w:val="6187E3" w:themeColor="hyperlink"/>
      <w:u w:val="single"/>
    </w:rPr>
  </w:style>
  <w:style w:type="paragraph" w:styleId="Prrafodelista">
    <w:name w:val="List Paragraph"/>
    <w:basedOn w:val="Normal"/>
    <w:uiPriority w:val="34"/>
    <w:qFormat/>
    <w:rsid w:val="005E02E5"/>
    <w:pPr>
      <w:spacing w:after="160" w:line="259" w:lineRule="auto"/>
      <w:ind w:left="720"/>
      <w:contextualSpacing/>
    </w:pPr>
    <w:rPr>
      <w:rFonts w:eastAsiaTheme="minorHAnsi"/>
      <w:lang w:eastAsia="en-US"/>
    </w:rPr>
  </w:style>
  <w:style w:type="paragraph" w:customStyle="1" w:styleId="Default">
    <w:name w:val="Default"/>
    <w:rsid w:val="00A96D25"/>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325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_rels/theme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Perspectiva">
  <a:themeElements>
    <a:clrScheme name="Perspectiva">
      <a:dk1>
        <a:sysClr val="windowText" lastClr="000000"/>
      </a:dk1>
      <a:lt1>
        <a:sysClr val="window" lastClr="FFFFFF"/>
      </a:lt1>
      <a:dk2>
        <a:srgbClr val="283138"/>
      </a:dk2>
      <a:lt2>
        <a:srgbClr val="FF8600"/>
      </a:lt2>
      <a:accent1>
        <a:srgbClr val="838D9B"/>
      </a:accent1>
      <a:accent2>
        <a:srgbClr val="D2610C"/>
      </a:accent2>
      <a:accent3>
        <a:srgbClr val="80716A"/>
      </a:accent3>
      <a:accent4>
        <a:srgbClr val="94147C"/>
      </a:accent4>
      <a:accent5>
        <a:srgbClr val="5D5AD2"/>
      </a:accent5>
      <a:accent6>
        <a:srgbClr val="6F6C7D"/>
      </a:accent6>
      <a:hlink>
        <a:srgbClr val="6187E3"/>
      </a:hlink>
      <a:folHlink>
        <a:srgbClr val="7B8EB8"/>
      </a:folHlink>
    </a:clrScheme>
    <a:fontScheme name="Clásico de Office 2">
      <a:maj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erspectiva">
      <a:fillStyleLst>
        <a:solidFill>
          <a:schemeClr val="phClr"/>
        </a:solidFill>
        <a:gradFill rotWithShape="1">
          <a:gsLst>
            <a:gs pos="0">
              <a:schemeClr val="phClr">
                <a:tint val="50000"/>
                <a:alpha val="100000"/>
                <a:satMod val="160000"/>
                <a:lumMod val="105000"/>
              </a:schemeClr>
            </a:gs>
            <a:gs pos="41000">
              <a:schemeClr val="phClr">
                <a:tint val="57000"/>
                <a:satMod val="180000"/>
                <a:lumMod val="99000"/>
              </a:schemeClr>
            </a:gs>
            <a:gs pos="100000">
              <a:schemeClr val="phClr">
                <a:tint val="80000"/>
                <a:satMod val="200000"/>
                <a:lumMod val="104000"/>
              </a:schemeClr>
            </a:gs>
          </a:gsLst>
          <a:lin ang="5400000" scaled="1"/>
        </a:gradFill>
        <a:gradFill rotWithShape="1">
          <a:gsLst>
            <a:gs pos="0">
              <a:schemeClr val="phClr">
                <a:tint val="96000"/>
                <a:satMod val="130000"/>
                <a:lumMod val="114000"/>
              </a:schemeClr>
            </a:gs>
            <a:gs pos="60000">
              <a:schemeClr val="phClr">
                <a:tint val="100000"/>
                <a:satMod val="106000"/>
                <a:lumMod val="110000"/>
              </a:schemeClr>
            </a:gs>
            <a:gs pos="100000">
              <a:schemeClr val="ph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50800" dist="38100" dir="5400000" rotWithShape="0">
              <a:srgbClr val="000000">
                <a:alpha val="28000"/>
              </a:srgbClr>
            </a:outerShdw>
          </a:effectLst>
        </a:effectStyle>
        <a:effectStyle>
          <a:effectLst>
            <a:outerShdw blurRad="47625" dist="38100" dir="5400000" sy="98000" rotWithShape="0">
              <a:srgbClr val="000000">
                <a:alpha val="48000"/>
              </a:srgbClr>
            </a:outerShdw>
          </a:effectLst>
          <a:scene3d>
            <a:camera prst="orthographicFront">
              <a:rot lat="0" lon="0" rev="0"/>
            </a:camera>
            <a:lightRig rig="twoPt" dir="br">
              <a:rot lat="0" lon="0" rev="8700000"/>
            </a:lightRig>
          </a:scene3d>
          <a:sp3d prstMaterial="matte">
            <a:bevelT w="25400" h="53975"/>
          </a:sp3d>
        </a:effectStyle>
        <a:effectStyle>
          <a:effectLst>
            <a:reflection blurRad="12700" stA="24000" endPos="28000" dist="50800" dir="5400000" sy="-100000" rotWithShape="0"/>
          </a:effectLst>
          <a:scene3d>
            <a:camera prst="orthographicFront">
              <a:rot lat="0" lon="0" rev="0"/>
            </a:camera>
            <a:lightRig rig="threePt" dir="t">
              <a:rot lat="0" lon="0" rev="4800000"/>
            </a:lightRig>
          </a:scene3d>
          <a:sp3d>
            <a:bevelT w="69850" h="31750"/>
          </a:sp3d>
        </a:effectStyle>
      </a:effectStyleLst>
      <a:bgFillStyleLst>
        <a:solidFill>
          <a:schemeClr val="phClr"/>
        </a:solidFill>
        <a:gradFill rotWithShape="1">
          <a:gsLst>
            <a:gs pos="0">
              <a:schemeClr val="phClr">
                <a:tint val="100000"/>
                <a:shade val="80000"/>
                <a:satMod val="100000"/>
                <a:lumMod val="100000"/>
              </a:schemeClr>
            </a:gs>
            <a:gs pos="65000">
              <a:schemeClr val="phClr">
                <a:tint val="100000"/>
                <a:shade val="95000"/>
                <a:satMod val="100000"/>
                <a:lumMod val="100000"/>
              </a:schemeClr>
            </a:gs>
            <a:gs pos="100000">
              <a:schemeClr val="phClr">
                <a:tint val="88000"/>
                <a:shade val="100000"/>
                <a:satMod val="400000"/>
                <a:lumMod val="100000"/>
              </a:schemeClr>
            </a:gs>
          </a:gsLst>
          <a:lin ang="5400000" scaled="0"/>
        </a:gradFill>
        <a:blipFill rotWithShape="1">
          <a:blip xmlns:r="http://schemas.openxmlformats.org/officeDocument/2006/relationships" r:embed="rId1">
            <a:duotone>
              <a:schemeClr val="phClr">
                <a:tint val="95000"/>
                <a:satMod val="90000"/>
              </a:schemeClr>
              <a:schemeClr val="phClr">
                <a:shade val="92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9E8E3F-D19D-4189-AA62-B656C0105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621</Words>
  <Characters>3419</Characters>
  <Application>Microsoft Office Word</Application>
  <DocSecurity>0</DocSecurity>
  <Lines>28</Lines>
  <Paragraphs>8</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    Nombre: ISRAEL SOTO PEÑA</vt:lpstr>
      <vt:lpstr>    Cargo: DIRECTOR GENERAL DEL INSTITUTO DURANGUENSE DE EDUCACIÓN PARA ADULTOS</vt:lpstr>
      <vt:lpstr>    Ramírez #110 Sur, Zona Centro.</vt:lpstr>
      <vt:lpstr>    Tel. oficina. 618 8111373 ext. 518</vt:lpstr>
      <vt:lpstr>    Correo electrónico oficial: isoto@idea.gob.mx</vt:lpstr>
    </vt:vector>
  </TitlesOfParts>
  <Company/>
  <LinksUpToDate>false</LinksUpToDate>
  <CharactersWithSpaces>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dc:creator>
  <cp:lastModifiedBy>Transparencia IDEA</cp:lastModifiedBy>
  <cp:revision>3</cp:revision>
  <cp:lastPrinted>2018-08-29T15:03:00Z</cp:lastPrinted>
  <dcterms:created xsi:type="dcterms:W3CDTF">2022-10-06T17:31:00Z</dcterms:created>
  <dcterms:modified xsi:type="dcterms:W3CDTF">2022-10-10T15:41:00Z</dcterms:modified>
</cp:coreProperties>
</file>